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7F4" w:rsidRDefault="00A717F4" w:rsidP="00A717F4">
      <w:pPr>
        <w:pStyle w:val="DBl00r"/>
      </w:pPr>
      <w:r>
        <w:rPr>
          <w:noProof/>
          <w:lang w:val="de-AT" w:eastAsia="de-A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3860800</wp:posOffset>
            </wp:positionH>
            <wp:positionV relativeFrom="page">
              <wp:posOffset>492125</wp:posOffset>
            </wp:positionV>
            <wp:extent cx="1986915" cy="1009015"/>
            <wp:effectExtent l="19050" t="0" r="0" b="0"/>
            <wp:wrapNone/>
            <wp:docPr id="5" name="Bild 5" descr="Parlament Österrei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arlament Österreic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1009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17F4" w:rsidRDefault="00A717F4" w:rsidP="00A717F4">
      <w:pPr>
        <w:pStyle w:val="DBl00"/>
      </w:pPr>
    </w:p>
    <w:p w:rsidR="00A717F4" w:rsidRDefault="00A717F4" w:rsidP="00A717F4">
      <w:pPr>
        <w:pStyle w:val="DBl00"/>
      </w:pPr>
    </w:p>
    <w:p w:rsidR="00A717F4" w:rsidRDefault="00A717F4" w:rsidP="00A717F4">
      <w:pPr>
        <w:pStyle w:val="DBl00"/>
      </w:pPr>
    </w:p>
    <w:p w:rsidR="00A717F4" w:rsidRDefault="00A717F4" w:rsidP="00A717F4">
      <w:pPr>
        <w:pStyle w:val="DBl00"/>
      </w:pPr>
    </w:p>
    <w:p w:rsidR="00A717F4" w:rsidRDefault="00A717F4" w:rsidP="00A717F4">
      <w:pPr>
        <w:pStyle w:val="DBl01"/>
      </w:pPr>
      <w:r w:rsidRPr="00B53A4A">
        <w:rPr>
          <w:b/>
        </w:rPr>
        <w:t>Stenographisches</w:t>
      </w:r>
      <w:r>
        <w:t xml:space="preserve"> </w:t>
      </w:r>
      <w:r w:rsidRPr="00B53A4A">
        <w:rPr>
          <w:b/>
        </w:rPr>
        <w:t>Protokoll</w:t>
      </w:r>
    </w:p>
    <w:p w:rsidR="00A717F4" w:rsidRDefault="00A717F4" w:rsidP="00A717F4">
      <w:pPr>
        <w:pStyle w:val="DBl00"/>
      </w:pPr>
    </w:p>
    <w:p w:rsidR="00A717F4" w:rsidRDefault="00A717F4" w:rsidP="00A717F4">
      <w:pPr>
        <w:pStyle w:val="DBl00"/>
      </w:pPr>
    </w:p>
    <w:p w:rsidR="00A717F4" w:rsidRDefault="00A717F4" w:rsidP="00A717F4">
      <w:pPr>
        <w:pStyle w:val="DBl00"/>
      </w:pPr>
    </w:p>
    <w:p w:rsidR="00A717F4" w:rsidRDefault="00A717F4" w:rsidP="00A717F4">
      <w:pPr>
        <w:pStyle w:val="DBl00z"/>
      </w:pPr>
      <w:r>
        <w:rPr>
          <w:noProof/>
          <w:lang w:val="de-AT" w:eastAsia="de-AT"/>
        </w:rPr>
        <w:drawing>
          <wp:inline distT="0" distB="0" distL="0" distR="0">
            <wp:extent cx="7591425" cy="3590925"/>
            <wp:effectExtent l="19050" t="0" r="9525" b="0"/>
            <wp:docPr id="1" name="Bild 1" descr="Bild des Parlamentsgebäu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d des Parlamentsgebäude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7F4" w:rsidRDefault="00A717F4" w:rsidP="00A717F4">
      <w:pPr>
        <w:pStyle w:val="DBl00"/>
      </w:pPr>
    </w:p>
    <w:p w:rsidR="00A717F4" w:rsidRDefault="00A717F4" w:rsidP="00A717F4">
      <w:pPr>
        <w:pStyle w:val="DBl00"/>
      </w:pPr>
    </w:p>
    <w:p w:rsidR="00A717F4" w:rsidRDefault="001E6E7E" w:rsidP="00A717F4">
      <w:pPr>
        <w:pStyle w:val="DBl02"/>
        <w:rPr>
          <w:b/>
          <w:bCs/>
          <w:sz w:val="32"/>
        </w:rPr>
      </w:pPr>
      <w:r>
        <w:rPr>
          <w:b/>
          <w:bCs/>
          <w:sz w:val="32"/>
        </w:rPr>
        <w:t>134</w:t>
      </w:r>
      <w:r w:rsidR="00A717F4">
        <w:rPr>
          <w:b/>
          <w:bCs/>
          <w:sz w:val="32"/>
        </w:rPr>
        <w:t>. Sitzung des Nationalrates der Republik Österreich</w:t>
      </w:r>
    </w:p>
    <w:p w:rsidR="00A717F4" w:rsidRDefault="00A717F4" w:rsidP="00A717F4">
      <w:pPr>
        <w:pStyle w:val="DBl00"/>
        <w:rPr>
          <w:b/>
          <w:bCs/>
          <w:sz w:val="32"/>
        </w:rPr>
      </w:pPr>
    </w:p>
    <w:p w:rsidR="00A717F4" w:rsidRDefault="00A717F4" w:rsidP="00A717F4">
      <w:pPr>
        <w:pStyle w:val="DBl04"/>
      </w:pPr>
      <w:r>
        <w:t>XXIV. Gesetzgebungsperiode</w:t>
      </w:r>
    </w:p>
    <w:p w:rsidR="00A717F4" w:rsidRDefault="00A717F4" w:rsidP="00A717F4">
      <w:pPr>
        <w:pStyle w:val="DBl00"/>
      </w:pPr>
    </w:p>
    <w:p w:rsidR="00A717F4" w:rsidRDefault="001E6E7E" w:rsidP="00A717F4">
      <w:pPr>
        <w:pStyle w:val="DBl05"/>
      </w:pPr>
      <w:r>
        <w:t>Freitag, 18. November 2011</w:t>
      </w:r>
    </w:p>
    <w:p w:rsidR="00A717F4" w:rsidRDefault="00A717F4" w:rsidP="00A717F4">
      <w:pPr>
        <w:pStyle w:val="chlfrei"/>
      </w:pPr>
    </w:p>
    <w:p w:rsidR="00A717F4" w:rsidRDefault="00A717F4" w:rsidP="00A717F4">
      <w:pPr>
        <w:pStyle w:val="chlfrei"/>
      </w:pPr>
    </w:p>
    <w:p w:rsidR="00A717F4" w:rsidRDefault="00A717F4" w:rsidP="00A717F4">
      <w:pPr>
        <w:pStyle w:val="chlfrei"/>
        <w:sectPr w:rsidR="00A717F4" w:rsidSect="00A717F4">
          <w:headerReference w:type="first" r:id="rId8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</w:p>
    <w:p w:rsidR="0076111A" w:rsidRDefault="0076111A" w:rsidP="00FA3206">
      <w:pPr>
        <w:pStyle w:val="TIT1"/>
      </w:pPr>
      <w:r>
        <w:lastRenderedPageBreak/>
        <w:t>Stenographisches Protokoll</w:t>
      </w:r>
    </w:p>
    <w:p w:rsidR="0076111A" w:rsidRDefault="0076111A" w:rsidP="00FA3206">
      <w:pPr>
        <w:pStyle w:val="TIT2"/>
      </w:pPr>
      <w:r>
        <w:t>134. Sitzung des Nationalrates der Republik Österreich</w:t>
      </w:r>
    </w:p>
    <w:p w:rsidR="0076111A" w:rsidRDefault="0076111A" w:rsidP="00FA3206">
      <w:pPr>
        <w:pStyle w:val="TIT3"/>
      </w:pPr>
      <w:r>
        <w:t>XXIV. Gesetzgebungsperiode</w:t>
      </w:r>
      <w:r>
        <w:tab/>
        <w:t>Freitag, 18. November 2011</w:t>
      </w:r>
    </w:p>
    <w:p w:rsidR="0076111A" w:rsidRDefault="0076111A" w:rsidP="00FA3206">
      <w:pPr>
        <w:pStyle w:val="ZM"/>
      </w:pPr>
      <w:r>
        <w:t>Dauer der Sitzung</w:t>
      </w:r>
    </w:p>
    <w:p w:rsidR="0076111A" w:rsidRDefault="0076111A" w:rsidP="00FA3206">
      <w:pPr>
        <w:pStyle w:val="ZM"/>
        <w:rPr>
          <w:b w:val="0"/>
        </w:rPr>
      </w:pPr>
      <w:r>
        <w:rPr>
          <w:b w:val="0"/>
        </w:rPr>
        <w:t>Freitag, 18. November 2011: 19.59 – 20.00 Uhr</w:t>
      </w:r>
    </w:p>
    <w:p w:rsidR="0076111A" w:rsidRDefault="0076111A" w:rsidP="00FA3206">
      <w:pPr>
        <w:pStyle w:val="ZM"/>
      </w:pPr>
      <w:r>
        <w:t>*****</w:t>
      </w:r>
    </w:p>
    <w:p w:rsidR="0076111A" w:rsidRDefault="0076111A" w:rsidP="00FA3206">
      <w:pPr>
        <w:pStyle w:val="ZM"/>
      </w:pPr>
      <w:r>
        <w:t>Inhalt</w:t>
      </w:r>
    </w:p>
    <w:p w:rsidR="0076111A" w:rsidRDefault="0076111A" w:rsidP="00FA3206">
      <w:pPr>
        <w:pStyle w:val="INHTAB1"/>
        <w:rPr>
          <w:b/>
          <w:u w:val="single"/>
        </w:rPr>
      </w:pPr>
      <w:r>
        <w:rPr>
          <w:b/>
          <w:u w:val="single"/>
        </w:rPr>
        <w:t>Personalien</w:t>
      </w:r>
    </w:p>
    <w:p w:rsidR="0076111A" w:rsidRDefault="0076111A" w:rsidP="00FA3206">
      <w:pPr>
        <w:pStyle w:val="INHTAB1"/>
      </w:pPr>
      <w:r>
        <w:t xml:space="preserve">Verhinderungen </w:t>
      </w:r>
      <w:r>
        <w:tab/>
      </w:r>
      <w:r>
        <w:tab/>
      </w:r>
      <w:r w:rsidR="0091370A">
        <w:t>2</w:t>
      </w:r>
    </w:p>
    <w:p w:rsidR="0076111A" w:rsidRDefault="0076111A" w:rsidP="00FA3206">
      <w:pPr>
        <w:pStyle w:val="INHTAB1"/>
        <w:rPr>
          <w:b/>
          <w:u w:val="single"/>
        </w:rPr>
      </w:pPr>
      <w:r>
        <w:rPr>
          <w:b/>
          <w:u w:val="single"/>
        </w:rPr>
        <w:t>Ausschüsse</w:t>
      </w:r>
    </w:p>
    <w:p w:rsidR="001E6E7E" w:rsidRDefault="0076111A" w:rsidP="001E6E7E">
      <w:pPr>
        <w:pStyle w:val="INHTAB1"/>
      </w:pPr>
      <w:r>
        <w:t xml:space="preserve">Zuweisungen </w:t>
      </w:r>
      <w:r>
        <w:tab/>
      </w:r>
      <w:r>
        <w:tab/>
      </w:r>
      <w:r w:rsidR="0091370A">
        <w:t>2</w:t>
      </w:r>
      <w:bookmarkStart w:id="0" w:name="_GoBack"/>
      <w:bookmarkEnd w:id="0"/>
    </w:p>
    <w:p w:rsidR="001E6E7E" w:rsidRDefault="001E6E7E" w:rsidP="001E6E7E">
      <w:pPr>
        <w:rPr>
          <w:lang w:val="de-DE"/>
        </w:rPr>
      </w:pPr>
      <w:r>
        <w:br w:type="page"/>
      </w:r>
    </w:p>
    <w:p w:rsidR="0076111A" w:rsidRPr="00057DFC" w:rsidRDefault="0076111A" w:rsidP="00057DFC">
      <w:pPr>
        <w:pStyle w:val="SB"/>
      </w:pPr>
      <w:bookmarkStart w:id="1" w:name="TEXTOBJ_89360"/>
      <w:r w:rsidRPr="00783887">
        <w:rPr>
          <w:vanish/>
        </w:rPr>
        <w:lastRenderedPageBreak/>
        <w:t>19.59.22</w:t>
      </w:r>
      <w:bookmarkEnd w:id="1"/>
      <w:r w:rsidRPr="00057DFC">
        <w:t>Beginn der Sitzung: 19.59 Uhr</w:t>
      </w:r>
    </w:p>
    <w:p w:rsidR="0076111A" w:rsidRDefault="0076111A" w:rsidP="00880F6A">
      <w:pPr>
        <w:rPr>
          <w:lang w:val="de-DE"/>
        </w:rPr>
      </w:pPr>
      <w:r>
        <w:rPr>
          <w:b/>
          <w:i/>
          <w:lang w:val="de-DE"/>
        </w:rPr>
        <w:t>Vorsitzender:</w:t>
      </w:r>
      <w:r>
        <w:rPr>
          <w:lang w:val="de-DE"/>
        </w:rPr>
        <w:t xml:space="preserve"> </w:t>
      </w:r>
      <w:r w:rsidRPr="00C821CF">
        <w:rPr>
          <w:i/>
          <w:lang w:val="de-DE"/>
        </w:rPr>
        <w:t>Dritter Präsident Mag. Dr. Martin</w:t>
      </w:r>
      <w:r>
        <w:rPr>
          <w:lang w:val="de-DE"/>
        </w:rPr>
        <w:t xml:space="preserve"> </w:t>
      </w:r>
      <w:r>
        <w:rPr>
          <w:b/>
          <w:i/>
          <w:lang w:val="de-DE"/>
        </w:rPr>
        <w:t>Graf.</w:t>
      </w:r>
    </w:p>
    <w:p w:rsidR="0076111A" w:rsidRDefault="0076111A" w:rsidP="002742DE">
      <w:pPr>
        <w:pStyle w:val="ZM"/>
        <w:spacing w:before="480"/>
        <w:rPr>
          <w:lang w:val="de-DE"/>
        </w:rPr>
      </w:pPr>
      <w:r>
        <w:rPr>
          <w:lang w:val="de-DE"/>
        </w:rPr>
        <w:t>*****</w:t>
      </w:r>
    </w:p>
    <w:p w:rsidR="00A717F4" w:rsidRDefault="00A717F4" w:rsidP="002742DE">
      <w:pPr>
        <w:spacing w:before="240"/>
        <w:rPr>
          <w:b/>
          <w:vanish/>
          <w:lang w:val="de-DE"/>
        </w:rPr>
        <w:sectPr w:rsidR="00A717F4" w:rsidSect="00A717F4">
          <w:headerReference w:type="even" r:id="rId9"/>
          <w:headerReference w:type="default" r:id="rId10"/>
          <w:type w:val="oddPage"/>
          <w:pgSz w:w="11907" w:h="16839"/>
          <w:pgMar w:top="1871" w:right="1701" w:bottom="1417" w:left="1701" w:header="709" w:footer="709" w:gutter="0"/>
          <w:pgNumType w:start="1"/>
          <w:cols w:space="708"/>
          <w:titlePg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76111A" w:rsidRDefault="0076111A" w:rsidP="002742DE">
      <w:pPr>
        <w:spacing w:before="240"/>
      </w:pPr>
      <w:r w:rsidRPr="00073F33">
        <w:rPr>
          <w:b/>
          <w:vanish/>
          <w:lang w:val="de-DE"/>
        </w:rPr>
        <w:t>†</w:t>
      </w:r>
      <w:r w:rsidRPr="00073F33">
        <w:rPr>
          <w:b/>
        </w:rPr>
        <w:t>Präsident Mag. Dr. Martin Graf</w:t>
      </w:r>
      <w:r w:rsidRPr="00073F33">
        <w:rPr>
          <w:b/>
          <w:vanish/>
        </w:rPr>
        <w:t>|</w:t>
      </w:r>
      <w:r w:rsidRPr="00073F33">
        <w:rPr>
          <w:b/>
        </w:rPr>
        <w:t>:</w:t>
      </w:r>
      <w:r w:rsidRPr="00073F33">
        <w:t xml:space="preserve"> </w:t>
      </w:r>
      <w:r>
        <w:t xml:space="preserve">Ich </w:t>
      </w:r>
      <w:r>
        <w:rPr>
          <w:b/>
          <w:i/>
        </w:rPr>
        <w:t>eröffne</w:t>
      </w:r>
      <w:r>
        <w:t xml:space="preserve"> die 134. Sitzung des Nationalrates.</w:t>
      </w:r>
    </w:p>
    <w:p w:rsidR="0076111A" w:rsidRPr="00880F6A" w:rsidRDefault="0076111A" w:rsidP="002742DE">
      <w:pPr>
        <w:spacing w:before="240"/>
      </w:pPr>
      <w:r w:rsidRPr="00421F2A">
        <w:t xml:space="preserve">Als </w:t>
      </w:r>
      <w:r>
        <w:rPr>
          <w:b/>
          <w:i/>
        </w:rPr>
        <w:t>verhindert</w:t>
      </w:r>
      <w:r>
        <w:t xml:space="preserve"> gemeldet sind die Abgeordneten Grillitsch, Großruck, Tadler, Ing. Hofer und Dr. Van der Bellen.</w:t>
      </w:r>
    </w:p>
    <w:p w:rsidR="0076111A" w:rsidRDefault="0076111A" w:rsidP="002742DE">
      <w:pPr>
        <w:pStyle w:val="ZM"/>
        <w:spacing w:before="480"/>
        <w:rPr>
          <w:lang w:val="de-DE"/>
        </w:rPr>
      </w:pPr>
      <w:bookmarkStart w:id="2" w:name="TEXTOBJ_89368"/>
      <w:r w:rsidRPr="00D1587B">
        <w:rPr>
          <w:vanish/>
        </w:rPr>
        <w:t>19.59.33</w:t>
      </w:r>
      <w:bookmarkEnd w:id="2"/>
      <w:r w:rsidRPr="00D1587B">
        <w:rPr>
          <w:lang w:val="de-DE"/>
        </w:rPr>
        <w:t>E</w:t>
      </w:r>
      <w:r>
        <w:rPr>
          <w:lang w:val="de-DE"/>
        </w:rPr>
        <w:t>inlauf und Zuweisungen</w:t>
      </w:r>
    </w:p>
    <w:p w:rsidR="00A717F4" w:rsidRDefault="00A717F4" w:rsidP="00A27B1E">
      <w:pPr>
        <w:rPr>
          <w:b/>
          <w:vanish/>
          <w:lang w:val="de-DE"/>
        </w:rPr>
        <w:sectPr w:rsidR="00A717F4" w:rsidSect="00A717F4">
          <w:headerReference w:type="even" r:id="rId11"/>
          <w:headerReference w:type="default" r:id="rId12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76111A" w:rsidRDefault="0076111A" w:rsidP="002742DE">
      <w:pPr>
        <w:spacing w:before="240"/>
      </w:pPr>
      <w:r w:rsidRPr="00494677">
        <w:rPr>
          <w:b/>
          <w:vanish/>
          <w:lang w:val="de-DE"/>
        </w:rPr>
        <w:t>†</w:t>
      </w:r>
      <w:r w:rsidRPr="00494677">
        <w:rPr>
          <w:b/>
        </w:rPr>
        <w:t>Präsident Mag. Dr. Martin Graf</w:t>
      </w:r>
      <w:r w:rsidRPr="00494677">
        <w:rPr>
          <w:b/>
          <w:vanish/>
        </w:rPr>
        <w:t>|</w:t>
      </w:r>
      <w:r w:rsidRPr="00494677">
        <w:rPr>
          <w:b/>
        </w:rPr>
        <w:t>:</w:t>
      </w:r>
      <w:r w:rsidRPr="00494677">
        <w:t xml:space="preserve"> </w:t>
      </w:r>
      <w:r>
        <w:t>Hinsichtlich der eingelangten Verhandlungs</w:t>
      </w:r>
      <w:r w:rsidR="002742DE">
        <w:softHyphen/>
      </w:r>
      <w:r>
        <w:t>ge</w:t>
      </w:r>
      <w:r w:rsidR="002742DE">
        <w:softHyphen/>
      </w:r>
      <w:r>
        <w:t>gen</w:t>
      </w:r>
      <w:r w:rsidR="002742DE">
        <w:softHyphen/>
      </w:r>
      <w:r>
        <w:t>stände und deren Zuweisungen verweise ich gemäß § 23 Abs. 4 der Geschäfts</w:t>
      </w:r>
      <w:r w:rsidR="002742DE">
        <w:softHyphen/>
      </w:r>
      <w:r>
        <w:t>ordnung auf die im Sitzungssaal verteilte Mitteilung.</w:t>
      </w:r>
    </w:p>
    <w:p w:rsidR="0076111A" w:rsidRPr="00AB6C59" w:rsidRDefault="0076111A" w:rsidP="002742DE">
      <w:pPr>
        <w:spacing w:before="240"/>
      </w:pPr>
      <w:r>
        <w:rPr>
          <w:i/>
        </w:rPr>
        <w:t xml:space="preserve">Die schriftliche Mitteilung hat folgenden Wortlaut: </w:t>
      </w:r>
      <w:r>
        <w:t xml:space="preserve"> </w:t>
      </w:r>
    </w:p>
    <w:p w:rsidR="0076111A" w:rsidRPr="00AB6C59" w:rsidRDefault="0076111A" w:rsidP="002742DE">
      <w:pPr>
        <w:widowControl w:val="0"/>
        <w:tabs>
          <w:tab w:val="left" w:pos="708"/>
          <w:tab w:val="right" w:pos="9015"/>
        </w:tabs>
        <w:autoSpaceDE w:val="0"/>
        <w:autoSpaceDN w:val="0"/>
        <w:spacing w:before="240"/>
        <w:rPr>
          <w:rFonts w:eastAsiaTheme="minorEastAsia" w:cs="Arial"/>
          <w:i/>
          <w:iCs/>
          <w:snapToGrid w:val="0"/>
          <w:szCs w:val="22"/>
          <w:lang w:eastAsia="de-AT"/>
        </w:rPr>
      </w:pPr>
      <w:r w:rsidRPr="00AB6C59">
        <w:rPr>
          <w:rFonts w:eastAsiaTheme="minorEastAsia" w:cs="Arial"/>
          <w:b/>
          <w:bCs/>
          <w:i/>
          <w:iCs/>
          <w:snapToGrid w:val="0"/>
          <w:szCs w:val="22"/>
          <w:lang w:eastAsia="de-AT"/>
        </w:rPr>
        <w:t>Zuweisungen:</w:t>
      </w:r>
    </w:p>
    <w:p w:rsidR="0076111A" w:rsidRPr="00AB6C59" w:rsidRDefault="0076111A" w:rsidP="002742DE">
      <w:pPr>
        <w:widowControl w:val="0"/>
        <w:tabs>
          <w:tab w:val="left" w:pos="708"/>
          <w:tab w:val="right" w:pos="9015"/>
        </w:tabs>
        <w:autoSpaceDE w:val="0"/>
        <w:autoSpaceDN w:val="0"/>
        <w:spacing w:before="240"/>
        <w:rPr>
          <w:rFonts w:eastAsiaTheme="minorEastAsia" w:cs="Arial"/>
          <w:i/>
          <w:iCs/>
          <w:snapToGrid w:val="0"/>
          <w:szCs w:val="22"/>
          <w:lang w:eastAsia="de-AT"/>
        </w:rPr>
      </w:pPr>
      <w:r w:rsidRPr="00AB6C59">
        <w:rPr>
          <w:rFonts w:eastAsiaTheme="minorEastAsia" w:cs="Arial"/>
          <w:b/>
          <w:bCs/>
          <w:i/>
          <w:iCs/>
          <w:snapToGrid w:val="0"/>
          <w:szCs w:val="22"/>
          <w:lang w:eastAsia="de-AT"/>
        </w:rPr>
        <w:t>Zuweisungen in dieser Sitzung:</w:t>
      </w:r>
    </w:p>
    <w:p w:rsidR="0076111A" w:rsidRPr="00AB6C59" w:rsidRDefault="0076111A" w:rsidP="002742DE">
      <w:pPr>
        <w:widowControl w:val="0"/>
        <w:tabs>
          <w:tab w:val="left" w:pos="708"/>
          <w:tab w:val="right" w:pos="9015"/>
        </w:tabs>
        <w:autoSpaceDE w:val="0"/>
        <w:autoSpaceDN w:val="0"/>
        <w:spacing w:before="240"/>
        <w:rPr>
          <w:rFonts w:eastAsiaTheme="minorEastAsia" w:cs="Arial"/>
          <w:b/>
          <w:i/>
          <w:iCs/>
          <w:snapToGrid w:val="0"/>
          <w:szCs w:val="22"/>
          <w:lang w:eastAsia="de-AT"/>
        </w:rPr>
      </w:pPr>
      <w:r w:rsidRPr="00AB6C59">
        <w:rPr>
          <w:rFonts w:eastAsiaTheme="minorEastAsia" w:cs="Arial"/>
          <w:b/>
          <w:i/>
          <w:iCs/>
          <w:snapToGrid w:val="0"/>
          <w:szCs w:val="22"/>
          <w:lang w:eastAsia="de-AT"/>
        </w:rPr>
        <w:t>zur Vorberatung:</w:t>
      </w:r>
    </w:p>
    <w:p w:rsidR="0076111A" w:rsidRPr="00AB6C59" w:rsidRDefault="0076111A" w:rsidP="002742DE">
      <w:pPr>
        <w:widowControl w:val="0"/>
        <w:tabs>
          <w:tab w:val="left" w:pos="708"/>
          <w:tab w:val="right" w:pos="9015"/>
        </w:tabs>
        <w:autoSpaceDE w:val="0"/>
        <w:autoSpaceDN w:val="0"/>
        <w:spacing w:before="240"/>
        <w:rPr>
          <w:rFonts w:eastAsiaTheme="minorEastAsia" w:cs="Arial"/>
          <w:b/>
          <w:i/>
          <w:iCs/>
          <w:snapToGrid w:val="0"/>
          <w:szCs w:val="22"/>
          <w:lang w:eastAsia="de-AT"/>
        </w:rPr>
      </w:pPr>
      <w:r w:rsidRPr="00AB6C59">
        <w:rPr>
          <w:rFonts w:eastAsiaTheme="minorEastAsia" w:cs="Arial"/>
          <w:b/>
          <w:i/>
          <w:iCs/>
          <w:snapToGrid w:val="0"/>
          <w:szCs w:val="22"/>
          <w:lang w:eastAsia="de-AT"/>
        </w:rPr>
        <w:t>Ausschuss für Arbeit und Soziales:</w:t>
      </w:r>
    </w:p>
    <w:p w:rsidR="0076111A" w:rsidRPr="00AB6C59" w:rsidRDefault="0076111A" w:rsidP="002742DE">
      <w:pPr>
        <w:widowControl w:val="0"/>
        <w:tabs>
          <w:tab w:val="left" w:pos="624"/>
          <w:tab w:val="right" w:pos="9015"/>
        </w:tabs>
        <w:autoSpaceDE w:val="0"/>
        <w:autoSpaceDN w:val="0"/>
        <w:spacing w:before="240"/>
        <w:rPr>
          <w:rFonts w:eastAsiaTheme="minorEastAsia" w:cs="Arial"/>
          <w:i/>
          <w:snapToGrid w:val="0"/>
          <w:szCs w:val="22"/>
          <w:lang w:eastAsia="de-AT"/>
        </w:rPr>
      </w:pPr>
      <w:r w:rsidRPr="00AB6C59">
        <w:rPr>
          <w:rFonts w:eastAsiaTheme="minorEastAsia" w:cs="Arial"/>
          <w:i/>
          <w:snapToGrid w:val="0"/>
          <w:szCs w:val="22"/>
          <w:lang w:eastAsia="de-AT"/>
        </w:rPr>
        <w:t>Sozialrechts-Änderungsgesetz 2011 – SRÄG 2011 (1512 d.B.)</w:t>
      </w:r>
      <w:r>
        <w:rPr>
          <w:rFonts w:eastAsiaTheme="minorEastAsia" w:cs="Arial"/>
          <w:i/>
          <w:snapToGrid w:val="0"/>
          <w:szCs w:val="22"/>
          <w:lang w:eastAsia="de-AT"/>
        </w:rPr>
        <w:t>;</w:t>
      </w:r>
    </w:p>
    <w:p w:rsidR="0076111A" w:rsidRPr="00AB6C59" w:rsidRDefault="0076111A" w:rsidP="002742DE">
      <w:pPr>
        <w:widowControl w:val="0"/>
        <w:tabs>
          <w:tab w:val="left" w:pos="708"/>
          <w:tab w:val="right" w:pos="9015"/>
        </w:tabs>
        <w:autoSpaceDE w:val="0"/>
        <w:autoSpaceDN w:val="0"/>
        <w:spacing w:before="240"/>
        <w:rPr>
          <w:rFonts w:eastAsiaTheme="minorEastAsia" w:cs="Arial"/>
          <w:b/>
          <w:i/>
          <w:iCs/>
          <w:snapToGrid w:val="0"/>
          <w:szCs w:val="22"/>
          <w:lang w:eastAsia="de-AT"/>
        </w:rPr>
      </w:pPr>
      <w:r w:rsidRPr="00AB6C59">
        <w:rPr>
          <w:rFonts w:eastAsiaTheme="minorEastAsia" w:cs="Arial"/>
          <w:b/>
          <w:i/>
          <w:iCs/>
          <w:snapToGrid w:val="0"/>
          <w:szCs w:val="22"/>
          <w:lang w:eastAsia="de-AT"/>
        </w:rPr>
        <w:t>Familienausschuss:</w:t>
      </w:r>
    </w:p>
    <w:p w:rsidR="0076111A" w:rsidRPr="00AB6C59" w:rsidRDefault="0076111A" w:rsidP="002742DE">
      <w:pPr>
        <w:widowControl w:val="0"/>
        <w:tabs>
          <w:tab w:val="left" w:pos="624"/>
          <w:tab w:val="right" w:pos="9015"/>
        </w:tabs>
        <w:autoSpaceDE w:val="0"/>
        <w:autoSpaceDN w:val="0"/>
        <w:spacing w:before="240"/>
        <w:rPr>
          <w:rFonts w:eastAsiaTheme="minorEastAsia" w:cs="Arial"/>
          <w:i/>
          <w:snapToGrid w:val="0"/>
          <w:szCs w:val="22"/>
          <w:lang w:eastAsia="de-AT"/>
        </w:rPr>
      </w:pPr>
      <w:r w:rsidRPr="00AB6C59">
        <w:rPr>
          <w:rFonts w:eastAsiaTheme="minorEastAsia" w:cs="Arial"/>
          <w:i/>
          <w:snapToGrid w:val="0"/>
          <w:szCs w:val="22"/>
          <w:lang w:eastAsia="de-AT"/>
        </w:rPr>
        <w:t>Bundesgesetz, mit dem das Kinderbetreuungsgeldgesetz und die Exekutionsordnung geändert werden (1522 d.B.)</w:t>
      </w:r>
      <w:r>
        <w:rPr>
          <w:rFonts w:eastAsiaTheme="minorEastAsia" w:cs="Arial"/>
          <w:i/>
          <w:snapToGrid w:val="0"/>
          <w:szCs w:val="22"/>
          <w:lang w:eastAsia="de-AT"/>
        </w:rPr>
        <w:t>;</w:t>
      </w:r>
    </w:p>
    <w:p w:rsidR="0076111A" w:rsidRPr="00AB6C59" w:rsidRDefault="0076111A" w:rsidP="002742DE">
      <w:pPr>
        <w:widowControl w:val="0"/>
        <w:autoSpaceDE w:val="0"/>
        <w:autoSpaceDN w:val="0"/>
        <w:spacing w:before="240"/>
        <w:rPr>
          <w:rFonts w:eastAsiaTheme="minorEastAsia" w:cs="Arial"/>
          <w:b/>
          <w:i/>
          <w:iCs/>
          <w:snapToGrid w:val="0"/>
          <w:szCs w:val="22"/>
          <w:lang w:eastAsia="de-AT"/>
        </w:rPr>
      </w:pPr>
      <w:r w:rsidRPr="00AB6C59">
        <w:rPr>
          <w:rFonts w:eastAsiaTheme="minorEastAsia" w:cs="Arial"/>
          <w:b/>
          <w:i/>
          <w:iCs/>
          <w:snapToGrid w:val="0"/>
          <w:szCs w:val="22"/>
          <w:lang w:eastAsia="de-AT"/>
        </w:rPr>
        <w:t>Finanzausschuss:</w:t>
      </w:r>
    </w:p>
    <w:p w:rsidR="0076111A" w:rsidRPr="00AB6C59" w:rsidRDefault="0076111A" w:rsidP="002742DE">
      <w:pPr>
        <w:widowControl w:val="0"/>
        <w:tabs>
          <w:tab w:val="left" w:pos="624"/>
          <w:tab w:val="right" w:pos="9015"/>
        </w:tabs>
        <w:autoSpaceDE w:val="0"/>
        <w:autoSpaceDN w:val="0"/>
        <w:spacing w:before="240"/>
        <w:rPr>
          <w:rFonts w:eastAsiaTheme="minorEastAsia" w:cs="Arial"/>
          <w:i/>
          <w:snapToGrid w:val="0"/>
          <w:szCs w:val="22"/>
          <w:lang w:eastAsia="de-AT"/>
        </w:rPr>
      </w:pPr>
      <w:r w:rsidRPr="00AB6C59">
        <w:rPr>
          <w:rFonts w:eastAsiaTheme="minorEastAsia" w:cs="Arial"/>
          <w:i/>
          <w:snapToGrid w:val="0"/>
          <w:szCs w:val="22"/>
          <w:lang w:eastAsia="de-AT"/>
        </w:rPr>
        <w:t>Bundesgesetz, mit dem das Finanzausgleichsgesetz 2008 geändert wird (1509 d.B.)</w:t>
      </w:r>
      <w:r>
        <w:rPr>
          <w:rFonts w:eastAsiaTheme="minorEastAsia" w:cs="Arial"/>
          <w:i/>
          <w:snapToGrid w:val="0"/>
          <w:szCs w:val="22"/>
          <w:lang w:eastAsia="de-AT"/>
        </w:rPr>
        <w:t>,</w:t>
      </w:r>
    </w:p>
    <w:p w:rsidR="0076111A" w:rsidRPr="00AB6C59" w:rsidRDefault="0076111A" w:rsidP="002742DE">
      <w:pPr>
        <w:widowControl w:val="0"/>
        <w:tabs>
          <w:tab w:val="left" w:pos="624"/>
          <w:tab w:val="right" w:pos="9015"/>
        </w:tabs>
        <w:autoSpaceDE w:val="0"/>
        <w:autoSpaceDN w:val="0"/>
        <w:spacing w:before="240"/>
        <w:rPr>
          <w:rFonts w:eastAsiaTheme="minorEastAsia" w:cs="Arial"/>
          <w:i/>
          <w:snapToGrid w:val="0"/>
          <w:szCs w:val="22"/>
          <w:lang w:eastAsia="de-AT"/>
        </w:rPr>
      </w:pPr>
      <w:r w:rsidRPr="00AB6C59">
        <w:rPr>
          <w:rFonts w:eastAsiaTheme="minorEastAsia" w:cs="Arial"/>
          <w:i/>
          <w:snapToGrid w:val="0"/>
          <w:szCs w:val="22"/>
          <w:lang w:eastAsia="de-AT"/>
        </w:rPr>
        <w:t>Bundesgesetz, mit dem ein Bundesgesetz zur Festlegung von Haftungsobergrenzen des Bundes (Bundeshaftungsobergrenzengesetz – BHOG) erlassen, das AUA-Finan</w:t>
      </w:r>
      <w:r w:rsidR="002742DE">
        <w:rPr>
          <w:rFonts w:eastAsiaTheme="minorEastAsia" w:cs="Arial"/>
          <w:i/>
          <w:snapToGrid w:val="0"/>
          <w:szCs w:val="22"/>
          <w:lang w:eastAsia="de-AT"/>
        </w:rPr>
        <w:softHyphen/>
      </w:r>
      <w:r w:rsidRPr="00AB6C59">
        <w:rPr>
          <w:rFonts w:eastAsiaTheme="minorEastAsia" w:cs="Arial"/>
          <w:i/>
          <w:snapToGrid w:val="0"/>
          <w:szCs w:val="22"/>
          <w:lang w:eastAsia="de-AT"/>
        </w:rPr>
        <w:t>zie</w:t>
      </w:r>
      <w:r w:rsidR="002742DE">
        <w:rPr>
          <w:rFonts w:eastAsiaTheme="minorEastAsia" w:cs="Arial"/>
          <w:i/>
          <w:snapToGrid w:val="0"/>
          <w:szCs w:val="22"/>
          <w:lang w:eastAsia="de-AT"/>
        </w:rPr>
        <w:softHyphen/>
      </w:r>
      <w:r w:rsidRPr="00AB6C59">
        <w:rPr>
          <w:rFonts w:eastAsiaTheme="minorEastAsia" w:cs="Arial"/>
          <w:i/>
          <w:snapToGrid w:val="0"/>
          <w:szCs w:val="22"/>
          <w:lang w:eastAsia="de-AT"/>
        </w:rPr>
        <w:t>rungsgesetz, das Bundesgesetz vom 14. Feber 1973 betreffend die Übernahme der Bundeshaftung für Darlehen und sonstige Kredite der Flughafen Wien Betriebs</w:t>
      </w:r>
      <w:r w:rsidR="002742DE">
        <w:rPr>
          <w:rFonts w:eastAsiaTheme="minorEastAsia" w:cs="Arial"/>
          <w:i/>
          <w:snapToGrid w:val="0"/>
          <w:szCs w:val="22"/>
          <w:lang w:eastAsia="de-AT"/>
        </w:rPr>
        <w:softHyphen/>
      </w:r>
      <w:r w:rsidRPr="00AB6C59">
        <w:rPr>
          <w:rFonts w:eastAsiaTheme="minorEastAsia" w:cs="Arial"/>
          <w:i/>
          <w:snapToGrid w:val="0"/>
          <w:szCs w:val="22"/>
          <w:lang w:eastAsia="de-AT"/>
        </w:rPr>
        <w:t>gesellschaft mit beschränkter Haftung, das Bundesgesetz vom 8. November 1973 betreffend die Übernahme der Bundeshaftung für Anleihen, Darlehen und sonstige Kredite der Vereinigte Österreichische Eisen- und Stahlwerke – Alpine Montan Aktiengesellschaft, das Bundesgesetz vom 24. Jänner 1979 betreffend die Übernahme der Bundeshaftung für die Konversion von Anleihen, Darlehen und sonstigen Krediten der Österreichischen Elektrizitätswirtschafts-Aktiengesellschaft (Verbundgesellschaft) und der Sondergesellschaften, das Energieanleihegesetz 1982 und das BAWAG P.S.K.-Sicherungsgesetz aufgehoben und das Bundeshaushaltsgesetz, das Bundes</w:t>
      </w:r>
      <w:r w:rsidR="002742DE">
        <w:rPr>
          <w:rFonts w:eastAsiaTheme="minorEastAsia" w:cs="Arial"/>
          <w:i/>
          <w:snapToGrid w:val="0"/>
          <w:szCs w:val="22"/>
          <w:lang w:eastAsia="de-AT"/>
        </w:rPr>
        <w:softHyphen/>
      </w:r>
      <w:r w:rsidRPr="00AB6C59">
        <w:rPr>
          <w:rFonts w:eastAsiaTheme="minorEastAsia" w:cs="Arial"/>
          <w:i/>
          <w:snapToGrid w:val="0"/>
          <w:szCs w:val="22"/>
          <w:lang w:eastAsia="de-AT"/>
        </w:rPr>
        <w:t>haushaltsgesetz 2013, das IAKW</w:t>
      </w:r>
      <w:r w:rsidR="00783887">
        <w:rPr>
          <w:rFonts w:eastAsiaTheme="minorEastAsia" w:cs="Arial"/>
          <w:i/>
          <w:snapToGrid w:val="0"/>
          <w:szCs w:val="22"/>
          <w:lang w:eastAsia="de-AT"/>
        </w:rPr>
        <w:t>-</w:t>
      </w:r>
      <w:r w:rsidRPr="00AB6C59">
        <w:rPr>
          <w:rFonts w:eastAsiaTheme="minorEastAsia" w:cs="Arial"/>
          <w:i/>
          <w:snapToGrid w:val="0"/>
          <w:szCs w:val="22"/>
          <w:lang w:eastAsia="de-AT"/>
        </w:rPr>
        <w:t>Finanzierungsgesetz, das Bundesgesetz vom 3. Juni 1964 betreffend die Finanzierung der Autobahn Innsbruck-Brenner, das Tauern</w:t>
      </w:r>
      <w:r w:rsidR="002742DE">
        <w:rPr>
          <w:rFonts w:eastAsiaTheme="minorEastAsia" w:cs="Arial"/>
          <w:i/>
          <w:snapToGrid w:val="0"/>
          <w:szCs w:val="22"/>
          <w:lang w:eastAsia="de-AT"/>
        </w:rPr>
        <w:softHyphen/>
      </w:r>
      <w:r w:rsidRPr="00AB6C59">
        <w:rPr>
          <w:rFonts w:eastAsiaTheme="minorEastAsia" w:cs="Arial"/>
          <w:i/>
          <w:snapToGrid w:val="0"/>
          <w:szCs w:val="22"/>
          <w:lang w:eastAsia="de-AT"/>
        </w:rPr>
        <w:t>autobahn-Finanzierungsgesetz, das Pyhrn Autobahn-Finanzierungsgesetz und das Arlberg Schnellstraße Finanzierungsgesetz geändert werden (1517 d.B.)</w:t>
      </w:r>
      <w:r>
        <w:rPr>
          <w:rFonts w:eastAsiaTheme="minorEastAsia" w:cs="Arial"/>
          <w:i/>
          <w:snapToGrid w:val="0"/>
          <w:szCs w:val="22"/>
          <w:lang w:eastAsia="de-AT"/>
        </w:rPr>
        <w:t>;</w:t>
      </w:r>
    </w:p>
    <w:p w:rsidR="0076111A" w:rsidRPr="00AB6C59" w:rsidRDefault="0076111A" w:rsidP="002742DE">
      <w:pPr>
        <w:widowControl w:val="0"/>
        <w:autoSpaceDE w:val="0"/>
        <w:autoSpaceDN w:val="0"/>
        <w:spacing w:before="200"/>
        <w:rPr>
          <w:rFonts w:eastAsiaTheme="minorEastAsia" w:cs="Arial"/>
          <w:b/>
          <w:i/>
          <w:iCs/>
          <w:snapToGrid w:val="0"/>
          <w:szCs w:val="22"/>
          <w:lang w:eastAsia="de-AT"/>
        </w:rPr>
      </w:pPr>
      <w:r w:rsidRPr="00AB6C59">
        <w:rPr>
          <w:rFonts w:eastAsiaTheme="minorEastAsia" w:cs="Arial"/>
          <w:b/>
          <w:i/>
          <w:iCs/>
          <w:snapToGrid w:val="0"/>
          <w:szCs w:val="22"/>
          <w:lang w:eastAsia="de-AT"/>
        </w:rPr>
        <w:t>Gesundheitsausschuss:</w:t>
      </w:r>
    </w:p>
    <w:p w:rsidR="0076111A" w:rsidRPr="00AB6C59" w:rsidRDefault="0076111A" w:rsidP="002742DE">
      <w:pPr>
        <w:widowControl w:val="0"/>
        <w:autoSpaceDE w:val="0"/>
        <w:autoSpaceDN w:val="0"/>
        <w:spacing w:before="200"/>
        <w:rPr>
          <w:rFonts w:eastAsiaTheme="minorEastAsia" w:cs="Arial"/>
          <w:bCs/>
          <w:i/>
          <w:iCs/>
          <w:snapToGrid w:val="0"/>
          <w:szCs w:val="22"/>
          <w:lang w:eastAsia="de-AT"/>
        </w:rPr>
      </w:pPr>
      <w:r w:rsidRPr="00AB6C59">
        <w:rPr>
          <w:rFonts w:eastAsiaTheme="minorEastAsia" w:cs="Arial"/>
          <w:bCs/>
          <w:i/>
          <w:iCs/>
          <w:snapToGrid w:val="0"/>
          <w:szCs w:val="22"/>
          <w:lang w:eastAsia="de-AT"/>
        </w:rPr>
        <w:t>Bundesgesetz über den Schutz vor Gesundheitsgefahren im Zusammenhang mit Neuen Psychoaktiven Substanzen (Neue-Psychoaktive-Substanzen-Gesetz, NPSG) (1518 d.B.)</w:t>
      </w:r>
      <w:r>
        <w:rPr>
          <w:rFonts w:eastAsiaTheme="minorEastAsia" w:cs="Arial"/>
          <w:bCs/>
          <w:i/>
          <w:iCs/>
          <w:snapToGrid w:val="0"/>
          <w:szCs w:val="22"/>
          <w:lang w:eastAsia="de-AT"/>
        </w:rPr>
        <w:t>,</w:t>
      </w:r>
    </w:p>
    <w:p w:rsidR="0076111A" w:rsidRPr="00AB6C59" w:rsidRDefault="0076111A" w:rsidP="002742DE">
      <w:pPr>
        <w:widowControl w:val="0"/>
        <w:autoSpaceDE w:val="0"/>
        <w:autoSpaceDN w:val="0"/>
        <w:spacing w:before="240"/>
        <w:rPr>
          <w:rFonts w:eastAsiaTheme="minorEastAsia" w:cs="Arial"/>
          <w:bCs/>
          <w:i/>
          <w:iCs/>
          <w:snapToGrid w:val="0"/>
          <w:szCs w:val="22"/>
          <w:lang w:eastAsia="de-AT"/>
        </w:rPr>
      </w:pPr>
      <w:r w:rsidRPr="00AB6C59">
        <w:rPr>
          <w:rFonts w:eastAsiaTheme="minorEastAsia" w:cs="Arial"/>
          <w:bCs/>
          <w:i/>
          <w:iCs/>
          <w:snapToGrid w:val="0"/>
          <w:szCs w:val="22"/>
          <w:lang w:eastAsia="de-AT"/>
        </w:rPr>
        <w:t>Bundesgesetz, mit dem das Bundesgesetz über Krankenanstalten und Kuranstalten geändert wird (1519 d.B.)</w:t>
      </w:r>
      <w:r>
        <w:rPr>
          <w:rFonts w:eastAsiaTheme="minorEastAsia" w:cs="Arial"/>
          <w:bCs/>
          <w:i/>
          <w:iCs/>
          <w:snapToGrid w:val="0"/>
          <w:szCs w:val="22"/>
          <w:lang w:eastAsia="de-AT"/>
        </w:rPr>
        <w:t>;</w:t>
      </w:r>
    </w:p>
    <w:p w:rsidR="0076111A" w:rsidRPr="00AB6C59" w:rsidRDefault="0076111A" w:rsidP="002742DE">
      <w:pPr>
        <w:widowControl w:val="0"/>
        <w:autoSpaceDE w:val="0"/>
        <w:autoSpaceDN w:val="0"/>
        <w:spacing w:before="240"/>
        <w:rPr>
          <w:rFonts w:eastAsiaTheme="minorEastAsia" w:cs="Arial"/>
          <w:b/>
          <w:i/>
          <w:iCs/>
          <w:snapToGrid w:val="0"/>
          <w:szCs w:val="22"/>
          <w:lang w:eastAsia="de-AT"/>
        </w:rPr>
      </w:pPr>
      <w:r w:rsidRPr="00AB6C59">
        <w:rPr>
          <w:rFonts w:eastAsiaTheme="minorEastAsia" w:cs="Arial"/>
          <w:b/>
          <w:i/>
          <w:iCs/>
          <w:snapToGrid w:val="0"/>
          <w:szCs w:val="22"/>
          <w:lang w:eastAsia="de-AT"/>
        </w:rPr>
        <w:t>Ausschuss für innere Angelegenheiten:</w:t>
      </w:r>
    </w:p>
    <w:p w:rsidR="0076111A" w:rsidRPr="00AB6C59" w:rsidRDefault="0076111A" w:rsidP="002742DE">
      <w:pPr>
        <w:widowControl w:val="0"/>
        <w:tabs>
          <w:tab w:val="left" w:pos="624"/>
          <w:tab w:val="right" w:pos="9015"/>
        </w:tabs>
        <w:autoSpaceDE w:val="0"/>
        <w:autoSpaceDN w:val="0"/>
        <w:spacing w:before="240"/>
        <w:rPr>
          <w:rFonts w:eastAsiaTheme="minorEastAsia" w:cs="Arial"/>
          <w:i/>
          <w:snapToGrid w:val="0"/>
          <w:szCs w:val="22"/>
          <w:lang w:eastAsia="de-AT"/>
        </w:rPr>
      </w:pPr>
      <w:r w:rsidRPr="00AB6C59">
        <w:rPr>
          <w:rFonts w:eastAsiaTheme="minorEastAsia" w:cs="Arial"/>
          <w:i/>
          <w:snapToGrid w:val="0"/>
          <w:szCs w:val="22"/>
          <w:lang w:eastAsia="de-AT"/>
        </w:rPr>
        <w:t>Bundesgesetz, mit dem das Sicherheitspolizeigesetz, das Polizeikooperationsgesetz und das Bundesgesetz über die Einrichtung und Organisation des Bundesamts zur Korruptionsprävention und Korruptionsbekämpfung geändert werden (SPG-Novelle</w:t>
      </w:r>
      <w:r w:rsidR="00783887">
        <w:rPr>
          <w:rFonts w:eastAsiaTheme="minorEastAsia" w:cs="Arial"/>
          <w:i/>
          <w:snapToGrid w:val="0"/>
          <w:szCs w:val="22"/>
          <w:lang w:eastAsia="de-AT"/>
        </w:rPr>
        <w:t> </w:t>
      </w:r>
      <w:r w:rsidRPr="00AB6C59">
        <w:rPr>
          <w:rFonts w:eastAsiaTheme="minorEastAsia" w:cs="Arial"/>
          <w:i/>
          <w:snapToGrid w:val="0"/>
          <w:szCs w:val="22"/>
          <w:lang w:eastAsia="de-AT"/>
        </w:rPr>
        <w:t>2011) (1520 d.B.)</w:t>
      </w:r>
      <w:r>
        <w:rPr>
          <w:rFonts w:eastAsiaTheme="minorEastAsia" w:cs="Arial"/>
          <w:i/>
          <w:snapToGrid w:val="0"/>
          <w:szCs w:val="22"/>
          <w:lang w:eastAsia="de-AT"/>
        </w:rPr>
        <w:t>;</w:t>
      </w:r>
    </w:p>
    <w:p w:rsidR="0076111A" w:rsidRPr="00AB6C59" w:rsidRDefault="0076111A" w:rsidP="002742DE">
      <w:pPr>
        <w:widowControl w:val="0"/>
        <w:autoSpaceDE w:val="0"/>
        <w:autoSpaceDN w:val="0"/>
        <w:spacing w:before="240"/>
        <w:rPr>
          <w:rFonts w:eastAsiaTheme="minorEastAsia" w:cs="Arial"/>
          <w:b/>
          <w:i/>
          <w:iCs/>
          <w:snapToGrid w:val="0"/>
          <w:szCs w:val="22"/>
          <w:lang w:eastAsia="de-AT"/>
        </w:rPr>
      </w:pPr>
      <w:r w:rsidRPr="00AB6C59">
        <w:rPr>
          <w:rFonts w:eastAsiaTheme="minorEastAsia" w:cs="Arial"/>
          <w:b/>
          <w:i/>
          <w:iCs/>
          <w:snapToGrid w:val="0"/>
          <w:szCs w:val="22"/>
          <w:lang w:eastAsia="de-AT"/>
        </w:rPr>
        <w:t>Justizausschuss:</w:t>
      </w:r>
    </w:p>
    <w:p w:rsidR="0076111A" w:rsidRPr="00AB6C59" w:rsidRDefault="0076111A" w:rsidP="002742DE">
      <w:pPr>
        <w:widowControl w:val="0"/>
        <w:tabs>
          <w:tab w:val="left" w:pos="624"/>
          <w:tab w:val="right" w:pos="9015"/>
        </w:tabs>
        <w:autoSpaceDE w:val="0"/>
        <w:autoSpaceDN w:val="0"/>
        <w:spacing w:before="240"/>
        <w:rPr>
          <w:rFonts w:eastAsiaTheme="minorEastAsia" w:cs="Arial"/>
          <w:i/>
          <w:snapToGrid w:val="0"/>
          <w:szCs w:val="22"/>
          <w:lang w:eastAsia="de-AT"/>
        </w:rPr>
      </w:pPr>
      <w:r w:rsidRPr="00AB6C59">
        <w:rPr>
          <w:rFonts w:eastAsiaTheme="minorEastAsia" w:cs="Arial"/>
          <w:i/>
          <w:snapToGrid w:val="0"/>
          <w:szCs w:val="22"/>
          <w:lang w:eastAsia="de-AT"/>
        </w:rPr>
        <w:t>Bundesgesetz, mit dem das Bundesgesetz über die justizielle Zusammenarbeit in Strafsachen mit den Mitgliedstaaten der Europäischen Union (EU-JZG), das Auslie</w:t>
      </w:r>
      <w:r w:rsidR="002742DE">
        <w:rPr>
          <w:rFonts w:eastAsiaTheme="minorEastAsia" w:cs="Arial"/>
          <w:i/>
          <w:snapToGrid w:val="0"/>
          <w:szCs w:val="22"/>
          <w:lang w:eastAsia="de-AT"/>
        </w:rPr>
        <w:softHyphen/>
      </w:r>
      <w:r w:rsidRPr="00AB6C59">
        <w:rPr>
          <w:rFonts w:eastAsiaTheme="minorEastAsia" w:cs="Arial"/>
          <w:i/>
          <w:snapToGrid w:val="0"/>
          <w:szCs w:val="22"/>
          <w:lang w:eastAsia="de-AT"/>
        </w:rPr>
        <w:t>ferungs- und Rechtshilfegesetz (ARHG) und das Bundesgesetz über die Zusam</w:t>
      </w:r>
      <w:r w:rsidR="002742DE">
        <w:rPr>
          <w:rFonts w:eastAsiaTheme="minorEastAsia" w:cs="Arial"/>
          <w:i/>
          <w:snapToGrid w:val="0"/>
          <w:szCs w:val="22"/>
          <w:lang w:eastAsia="de-AT"/>
        </w:rPr>
        <w:softHyphen/>
      </w:r>
      <w:r w:rsidRPr="00AB6C59">
        <w:rPr>
          <w:rFonts w:eastAsiaTheme="minorEastAsia" w:cs="Arial"/>
          <w:i/>
          <w:snapToGrid w:val="0"/>
          <w:szCs w:val="22"/>
          <w:lang w:eastAsia="de-AT"/>
        </w:rPr>
        <w:t>menarbeit mit den internationalen Gerichten geändert werden (EU-JZG-ÄndG</w:t>
      </w:r>
      <w:r w:rsidR="00783887">
        <w:rPr>
          <w:rFonts w:eastAsiaTheme="minorEastAsia" w:cs="Arial"/>
          <w:i/>
          <w:snapToGrid w:val="0"/>
          <w:szCs w:val="22"/>
          <w:lang w:eastAsia="de-AT"/>
        </w:rPr>
        <w:t> </w:t>
      </w:r>
      <w:r w:rsidRPr="00AB6C59">
        <w:rPr>
          <w:rFonts w:eastAsiaTheme="minorEastAsia" w:cs="Arial"/>
          <w:i/>
          <w:snapToGrid w:val="0"/>
          <w:szCs w:val="22"/>
          <w:lang w:eastAsia="de-AT"/>
        </w:rPr>
        <w:t>2011) (1523 d.B.)</w:t>
      </w:r>
      <w:r>
        <w:rPr>
          <w:rFonts w:eastAsiaTheme="minorEastAsia" w:cs="Arial"/>
          <w:i/>
          <w:snapToGrid w:val="0"/>
          <w:szCs w:val="22"/>
          <w:lang w:eastAsia="de-AT"/>
        </w:rPr>
        <w:t>,</w:t>
      </w:r>
    </w:p>
    <w:p w:rsidR="0076111A" w:rsidRPr="00AB6C59" w:rsidRDefault="0076111A" w:rsidP="002742DE">
      <w:pPr>
        <w:widowControl w:val="0"/>
        <w:tabs>
          <w:tab w:val="left" w:pos="624"/>
          <w:tab w:val="right" w:pos="9015"/>
        </w:tabs>
        <w:autoSpaceDE w:val="0"/>
        <w:autoSpaceDN w:val="0"/>
        <w:spacing w:before="240"/>
        <w:rPr>
          <w:rFonts w:eastAsiaTheme="minorEastAsia" w:cs="Arial"/>
          <w:i/>
          <w:snapToGrid w:val="0"/>
          <w:szCs w:val="22"/>
          <w:lang w:eastAsia="de-AT"/>
        </w:rPr>
      </w:pPr>
      <w:r w:rsidRPr="00AB6C59">
        <w:rPr>
          <w:rFonts w:eastAsiaTheme="minorEastAsia" w:cs="Arial"/>
          <w:i/>
          <w:snapToGrid w:val="0"/>
          <w:szCs w:val="22"/>
          <w:lang w:eastAsia="de-AT"/>
        </w:rPr>
        <w:t>Bundesgesetz, mit dem das Kraftfahrzeug-Haftpflichtversicherungsgesetz 1994, das Eisenbahn- und Kraftfahrzeughaftpflichtgesetz, das Gaswirtschaftsgesetz 2011, das Reichshaftpflichtgesetz und das Rohrleitungsges</w:t>
      </w:r>
      <w:r>
        <w:rPr>
          <w:rFonts w:eastAsiaTheme="minorEastAsia" w:cs="Arial"/>
          <w:i/>
          <w:snapToGrid w:val="0"/>
          <w:szCs w:val="22"/>
          <w:lang w:eastAsia="de-AT"/>
        </w:rPr>
        <w:t>etz geändert werden (1524 d.B.),</w:t>
      </w:r>
    </w:p>
    <w:p w:rsidR="0076111A" w:rsidRPr="00AB6C59" w:rsidRDefault="0076111A" w:rsidP="002742DE">
      <w:pPr>
        <w:widowControl w:val="0"/>
        <w:tabs>
          <w:tab w:val="left" w:pos="624"/>
          <w:tab w:val="right" w:pos="9015"/>
        </w:tabs>
        <w:autoSpaceDE w:val="0"/>
        <w:autoSpaceDN w:val="0"/>
        <w:spacing w:before="240"/>
        <w:rPr>
          <w:rFonts w:eastAsiaTheme="minorEastAsia" w:cs="Arial"/>
          <w:i/>
          <w:snapToGrid w:val="0"/>
          <w:szCs w:val="22"/>
          <w:lang w:eastAsia="de-AT"/>
        </w:rPr>
      </w:pPr>
      <w:r w:rsidRPr="002742DE">
        <w:rPr>
          <w:rFonts w:eastAsiaTheme="minorEastAsia" w:cs="Arial"/>
          <w:i/>
          <w:snapToGrid w:val="0"/>
          <w:spacing w:val="4"/>
          <w:szCs w:val="22"/>
          <w:lang w:eastAsia="de-AT"/>
        </w:rPr>
        <w:t>Bundesgesetz, mit dem das Arbeits- und Sozialgerichtsgesetz geändert wird</w:t>
      </w:r>
      <w:r>
        <w:rPr>
          <w:rFonts w:eastAsiaTheme="minorEastAsia" w:cs="Arial"/>
          <w:i/>
          <w:snapToGrid w:val="0"/>
          <w:szCs w:val="22"/>
          <w:lang w:eastAsia="de-AT"/>
        </w:rPr>
        <w:t xml:space="preserve"> (1525 </w:t>
      </w:r>
      <w:r w:rsidRPr="00AB6C59">
        <w:rPr>
          <w:rFonts w:eastAsiaTheme="minorEastAsia" w:cs="Arial"/>
          <w:i/>
          <w:snapToGrid w:val="0"/>
          <w:szCs w:val="22"/>
          <w:lang w:eastAsia="de-AT"/>
        </w:rPr>
        <w:t>d.B.)</w:t>
      </w:r>
      <w:r>
        <w:rPr>
          <w:rFonts w:eastAsiaTheme="minorEastAsia" w:cs="Arial"/>
          <w:i/>
          <w:snapToGrid w:val="0"/>
          <w:szCs w:val="22"/>
          <w:lang w:eastAsia="de-AT"/>
        </w:rPr>
        <w:t>;</w:t>
      </w:r>
    </w:p>
    <w:p w:rsidR="0076111A" w:rsidRPr="00AB6C59" w:rsidRDefault="0076111A" w:rsidP="002742DE">
      <w:pPr>
        <w:widowControl w:val="0"/>
        <w:autoSpaceDE w:val="0"/>
        <w:autoSpaceDN w:val="0"/>
        <w:spacing w:before="240"/>
        <w:rPr>
          <w:rFonts w:eastAsiaTheme="minorEastAsia" w:cs="Arial"/>
          <w:b/>
          <w:i/>
          <w:iCs/>
          <w:snapToGrid w:val="0"/>
          <w:szCs w:val="22"/>
          <w:lang w:eastAsia="de-AT"/>
        </w:rPr>
      </w:pPr>
      <w:r w:rsidRPr="00AB6C59">
        <w:rPr>
          <w:rFonts w:eastAsiaTheme="minorEastAsia" w:cs="Arial"/>
          <w:b/>
          <w:i/>
          <w:iCs/>
          <w:snapToGrid w:val="0"/>
          <w:szCs w:val="22"/>
          <w:lang w:eastAsia="de-AT"/>
        </w:rPr>
        <w:t>Verfassungsausschuss:</w:t>
      </w:r>
    </w:p>
    <w:p w:rsidR="0076111A" w:rsidRPr="00AB6C59" w:rsidRDefault="0076111A" w:rsidP="002742DE">
      <w:pPr>
        <w:widowControl w:val="0"/>
        <w:tabs>
          <w:tab w:val="left" w:pos="708"/>
          <w:tab w:val="right" w:pos="9015"/>
        </w:tabs>
        <w:autoSpaceDE w:val="0"/>
        <w:autoSpaceDN w:val="0"/>
        <w:spacing w:before="240"/>
        <w:rPr>
          <w:rFonts w:eastAsiaTheme="minorEastAsia" w:cs="Arial"/>
          <w:i/>
          <w:iCs/>
          <w:snapToGrid w:val="0"/>
          <w:szCs w:val="22"/>
          <w:lang w:eastAsia="de-AT"/>
        </w:rPr>
      </w:pPr>
      <w:r w:rsidRPr="00AB6C59">
        <w:rPr>
          <w:rFonts w:eastAsiaTheme="minorEastAsia" w:cs="Arial"/>
          <w:i/>
          <w:iCs/>
          <w:snapToGrid w:val="0"/>
          <w:szCs w:val="22"/>
          <w:lang w:eastAsia="de-AT"/>
        </w:rPr>
        <w:t>Bundesgesetz</w:t>
      </w:r>
      <w:r w:rsidR="00783887">
        <w:rPr>
          <w:rFonts w:eastAsiaTheme="minorEastAsia" w:cs="Arial"/>
          <w:i/>
          <w:iCs/>
          <w:snapToGrid w:val="0"/>
          <w:szCs w:val="22"/>
          <w:lang w:eastAsia="de-AT"/>
        </w:rPr>
        <w:t>,</w:t>
      </w:r>
      <w:r w:rsidRPr="00AB6C59">
        <w:rPr>
          <w:rFonts w:eastAsiaTheme="minorEastAsia" w:cs="Arial"/>
          <w:i/>
          <w:iCs/>
          <w:snapToGrid w:val="0"/>
          <w:szCs w:val="22"/>
          <w:lang w:eastAsia="de-AT"/>
        </w:rPr>
        <w:t xml:space="preserve"> mit dem ein Bundesgesetz über die Vergabe von Aufträgen im Vertei</w:t>
      </w:r>
      <w:r w:rsidR="002742DE">
        <w:rPr>
          <w:rFonts w:eastAsiaTheme="minorEastAsia" w:cs="Arial"/>
          <w:i/>
          <w:iCs/>
          <w:snapToGrid w:val="0"/>
          <w:szCs w:val="22"/>
          <w:lang w:eastAsia="de-AT"/>
        </w:rPr>
        <w:softHyphen/>
      </w:r>
      <w:r w:rsidRPr="00AB6C59">
        <w:rPr>
          <w:rFonts w:eastAsiaTheme="minorEastAsia" w:cs="Arial"/>
          <w:i/>
          <w:iCs/>
          <w:snapToGrid w:val="0"/>
          <w:szCs w:val="22"/>
          <w:lang w:eastAsia="de-AT"/>
        </w:rPr>
        <w:t>digungs- und Sicherheitsbereich (Bundesvergabegesetz Verteidigung und Sicherheit 2012 – BVergGVS 2012) erlassen sowie das Bundesvergabegesetz 2006 geändert wird (1513 d.B.)</w:t>
      </w:r>
      <w:r>
        <w:rPr>
          <w:rFonts w:eastAsiaTheme="minorEastAsia" w:cs="Arial"/>
          <w:i/>
          <w:iCs/>
          <w:snapToGrid w:val="0"/>
          <w:szCs w:val="22"/>
          <w:lang w:eastAsia="de-AT"/>
        </w:rPr>
        <w:t>,</w:t>
      </w:r>
    </w:p>
    <w:p w:rsidR="0076111A" w:rsidRPr="00AB6C59" w:rsidRDefault="0076111A" w:rsidP="002742DE">
      <w:pPr>
        <w:widowControl w:val="0"/>
        <w:tabs>
          <w:tab w:val="left" w:pos="624"/>
          <w:tab w:val="right" w:pos="9015"/>
        </w:tabs>
        <w:autoSpaceDE w:val="0"/>
        <w:autoSpaceDN w:val="0"/>
        <w:spacing w:before="240"/>
        <w:rPr>
          <w:rFonts w:eastAsiaTheme="minorEastAsia" w:cs="Arial"/>
          <w:i/>
          <w:snapToGrid w:val="0"/>
          <w:szCs w:val="22"/>
          <w:lang w:eastAsia="de-AT"/>
        </w:rPr>
      </w:pPr>
      <w:r w:rsidRPr="00AB6C59">
        <w:rPr>
          <w:rFonts w:eastAsiaTheme="minorEastAsia" w:cs="Arial"/>
          <w:i/>
          <w:snapToGrid w:val="0"/>
          <w:szCs w:val="22"/>
          <w:lang w:eastAsia="de-AT"/>
        </w:rPr>
        <w:t>Dienstrechts-Novelle 2011 (1514 d.B.)</w:t>
      </w:r>
      <w:r>
        <w:rPr>
          <w:rFonts w:eastAsiaTheme="minorEastAsia" w:cs="Arial"/>
          <w:i/>
          <w:snapToGrid w:val="0"/>
          <w:szCs w:val="22"/>
          <w:lang w:eastAsia="de-AT"/>
        </w:rPr>
        <w:t>,</w:t>
      </w:r>
    </w:p>
    <w:p w:rsidR="0076111A" w:rsidRPr="00AB6C59" w:rsidRDefault="0076111A" w:rsidP="002742DE">
      <w:pPr>
        <w:widowControl w:val="0"/>
        <w:tabs>
          <w:tab w:val="left" w:pos="624"/>
          <w:tab w:val="right" w:pos="9015"/>
        </w:tabs>
        <w:autoSpaceDE w:val="0"/>
        <w:autoSpaceDN w:val="0"/>
        <w:spacing w:before="240"/>
        <w:rPr>
          <w:rFonts w:eastAsiaTheme="minorEastAsia" w:cs="Arial"/>
          <w:i/>
          <w:snapToGrid w:val="0"/>
          <w:szCs w:val="22"/>
          <w:lang w:eastAsia="de-AT"/>
        </w:rPr>
      </w:pPr>
      <w:r w:rsidRPr="00AB6C59">
        <w:rPr>
          <w:rFonts w:eastAsiaTheme="minorEastAsia" w:cs="Arial"/>
          <w:i/>
          <w:snapToGrid w:val="0"/>
          <w:szCs w:val="22"/>
          <w:lang w:eastAsia="de-AT"/>
        </w:rPr>
        <w:t>Bundesgesetz, mit dem das Bundes-Verfassungsgesetz, das Volksanwaltschafts</w:t>
      </w:r>
      <w:r w:rsidR="002742DE">
        <w:rPr>
          <w:rFonts w:eastAsiaTheme="minorEastAsia" w:cs="Arial"/>
          <w:i/>
          <w:snapToGrid w:val="0"/>
          <w:szCs w:val="22"/>
          <w:lang w:eastAsia="de-AT"/>
        </w:rPr>
        <w:softHyphen/>
      </w:r>
      <w:r w:rsidRPr="00AB6C59">
        <w:rPr>
          <w:rFonts w:eastAsiaTheme="minorEastAsia" w:cs="Arial"/>
          <w:i/>
          <w:snapToGrid w:val="0"/>
          <w:szCs w:val="22"/>
          <w:lang w:eastAsia="de-AT"/>
        </w:rPr>
        <w:t>gesetz 1982, das Sicherheitspolizeigesetz, das Strafvollzugsgesetz und das Bundes</w:t>
      </w:r>
      <w:r w:rsidR="002742DE">
        <w:rPr>
          <w:rFonts w:eastAsiaTheme="minorEastAsia" w:cs="Arial"/>
          <w:i/>
          <w:snapToGrid w:val="0"/>
          <w:szCs w:val="22"/>
          <w:lang w:eastAsia="de-AT"/>
        </w:rPr>
        <w:softHyphen/>
      </w:r>
      <w:r w:rsidRPr="00AB6C59">
        <w:rPr>
          <w:rFonts w:eastAsiaTheme="minorEastAsia" w:cs="Arial"/>
          <w:i/>
          <w:snapToGrid w:val="0"/>
          <w:szCs w:val="22"/>
          <w:lang w:eastAsia="de-AT"/>
        </w:rPr>
        <w:t>gesetzblattgesetz geändert werden (Bundesgesetz zur Durchführung des Fakultativprotokolls vom 18. Dezember 2002 zum Übereinkommen der Vereinten Nationen gegen Folter und andere grausame, unmenschliche oder ernie</w:t>
      </w:r>
      <w:r>
        <w:rPr>
          <w:rFonts w:eastAsiaTheme="minorEastAsia" w:cs="Arial"/>
          <w:i/>
          <w:snapToGrid w:val="0"/>
          <w:szCs w:val="22"/>
          <w:lang w:eastAsia="de-AT"/>
        </w:rPr>
        <w:t>drigende Behandlung oder Strafe </w:t>
      </w:r>
      <w:r w:rsidRPr="00AB6C59">
        <w:rPr>
          <w:rFonts w:eastAsiaTheme="minorEastAsia" w:cs="Arial"/>
          <w:i/>
          <w:snapToGrid w:val="0"/>
          <w:szCs w:val="22"/>
          <w:lang w:eastAsia="de-AT"/>
        </w:rPr>
        <w:t>– OPCAT-Durchführungsgesetz) (1515 d.B.)</w:t>
      </w:r>
      <w:r>
        <w:rPr>
          <w:rFonts w:eastAsiaTheme="minorEastAsia" w:cs="Arial"/>
          <w:i/>
          <w:snapToGrid w:val="0"/>
          <w:szCs w:val="22"/>
          <w:lang w:eastAsia="de-AT"/>
        </w:rPr>
        <w:t>,</w:t>
      </w:r>
    </w:p>
    <w:p w:rsidR="0076111A" w:rsidRPr="00AB6C59" w:rsidRDefault="0076111A" w:rsidP="002742DE">
      <w:pPr>
        <w:widowControl w:val="0"/>
        <w:tabs>
          <w:tab w:val="left" w:pos="624"/>
          <w:tab w:val="right" w:pos="9015"/>
        </w:tabs>
        <w:autoSpaceDE w:val="0"/>
        <w:autoSpaceDN w:val="0"/>
        <w:spacing w:before="240"/>
        <w:rPr>
          <w:rFonts w:eastAsiaTheme="minorEastAsia" w:cs="Arial"/>
          <w:i/>
          <w:snapToGrid w:val="0"/>
          <w:szCs w:val="22"/>
          <w:lang w:eastAsia="de-AT"/>
        </w:rPr>
      </w:pPr>
      <w:r w:rsidRPr="00AB6C59">
        <w:rPr>
          <w:rFonts w:eastAsiaTheme="minorEastAsia" w:cs="Arial"/>
          <w:i/>
          <w:snapToGrid w:val="0"/>
          <w:szCs w:val="22"/>
          <w:lang w:eastAsia="de-AT"/>
        </w:rPr>
        <w:t>Bundesverfassungsgesetz, mit dem das Bundes-Verfassungsgesetz und das Bun</w:t>
      </w:r>
      <w:r w:rsidR="002742DE">
        <w:rPr>
          <w:rFonts w:eastAsiaTheme="minorEastAsia" w:cs="Arial"/>
          <w:i/>
          <w:snapToGrid w:val="0"/>
          <w:szCs w:val="22"/>
          <w:lang w:eastAsia="de-AT"/>
        </w:rPr>
        <w:softHyphen/>
      </w:r>
      <w:r w:rsidRPr="00AB6C59">
        <w:rPr>
          <w:rFonts w:eastAsiaTheme="minorEastAsia" w:cs="Arial"/>
          <w:i/>
          <w:snapToGrid w:val="0"/>
          <w:szCs w:val="22"/>
          <w:lang w:eastAsia="de-AT"/>
        </w:rPr>
        <w:t>desver</w:t>
      </w:r>
      <w:r w:rsidR="002742DE">
        <w:rPr>
          <w:rFonts w:eastAsiaTheme="minorEastAsia" w:cs="Arial"/>
          <w:i/>
          <w:snapToGrid w:val="0"/>
          <w:szCs w:val="22"/>
          <w:lang w:eastAsia="de-AT"/>
        </w:rPr>
        <w:softHyphen/>
      </w:r>
      <w:r w:rsidRPr="00AB6C59">
        <w:rPr>
          <w:rFonts w:eastAsiaTheme="minorEastAsia" w:cs="Arial"/>
          <w:i/>
          <w:snapToGrid w:val="0"/>
          <w:szCs w:val="22"/>
          <w:lang w:eastAsia="de-AT"/>
        </w:rPr>
        <w:t>fassungsgesetz über Ermächtigungen des Österreichischen Gemeindebundes und des Österreichischen Städtebundes geändert werden (1516</w:t>
      </w:r>
      <w:r>
        <w:rPr>
          <w:rFonts w:eastAsiaTheme="minorEastAsia" w:cs="Arial"/>
          <w:i/>
          <w:snapToGrid w:val="0"/>
          <w:szCs w:val="22"/>
          <w:lang w:eastAsia="de-AT"/>
        </w:rPr>
        <w:t> </w:t>
      </w:r>
      <w:r w:rsidRPr="00AB6C59">
        <w:rPr>
          <w:rFonts w:eastAsiaTheme="minorEastAsia" w:cs="Arial"/>
          <w:i/>
          <w:snapToGrid w:val="0"/>
          <w:szCs w:val="22"/>
          <w:lang w:eastAsia="de-AT"/>
        </w:rPr>
        <w:t>d.B.)</w:t>
      </w:r>
      <w:r>
        <w:rPr>
          <w:rFonts w:eastAsiaTheme="minorEastAsia" w:cs="Arial"/>
          <w:i/>
          <w:snapToGrid w:val="0"/>
          <w:szCs w:val="22"/>
          <w:lang w:eastAsia="de-AT"/>
        </w:rPr>
        <w:t>;</w:t>
      </w:r>
    </w:p>
    <w:p w:rsidR="0076111A" w:rsidRPr="00AB6C59" w:rsidRDefault="0076111A" w:rsidP="002742DE">
      <w:pPr>
        <w:widowControl w:val="0"/>
        <w:autoSpaceDE w:val="0"/>
        <w:autoSpaceDN w:val="0"/>
        <w:spacing w:before="240"/>
        <w:rPr>
          <w:rFonts w:eastAsiaTheme="minorEastAsia" w:cs="Arial"/>
          <w:b/>
          <w:i/>
          <w:iCs/>
          <w:snapToGrid w:val="0"/>
          <w:szCs w:val="22"/>
          <w:lang w:eastAsia="de-AT"/>
        </w:rPr>
      </w:pPr>
      <w:r w:rsidRPr="00AB6C59">
        <w:rPr>
          <w:rFonts w:eastAsiaTheme="minorEastAsia" w:cs="Arial"/>
          <w:b/>
          <w:i/>
          <w:iCs/>
          <w:snapToGrid w:val="0"/>
          <w:szCs w:val="22"/>
          <w:lang w:eastAsia="de-AT"/>
        </w:rPr>
        <w:t>Ausschuss für Wirtschaft und Industrie:</w:t>
      </w:r>
    </w:p>
    <w:p w:rsidR="0076111A" w:rsidRPr="00AB6C59" w:rsidRDefault="0076111A" w:rsidP="002742DE">
      <w:pPr>
        <w:widowControl w:val="0"/>
        <w:tabs>
          <w:tab w:val="left" w:pos="624"/>
          <w:tab w:val="right" w:pos="9015"/>
        </w:tabs>
        <w:autoSpaceDE w:val="0"/>
        <w:autoSpaceDN w:val="0"/>
        <w:spacing w:before="240"/>
        <w:rPr>
          <w:rFonts w:eastAsiaTheme="minorEastAsia" w:cs="Arial"/>
          <w:i/>
          <w:snapToGrid w:val="0"/>
          <w:szCs w:val="22"/>
          <w:lang w:eastAsia="de-AT"/>
        </w:rPr>
      </w:pPr>
      <w:r w:rsidRPr="00AB6C59">
        <w:rPr>
          <w:rFonts w:eastAsiaTheme="minorEastAsia" w:cs="Arial"/>
          <w:i/>
          <w:snapToGrid w:val="0"/>
          <w:szCs w:val="22"/>
          <w:lang w:eastAsia="de-AT"/>
        </w:rPr>
        <w:t>Bundesgesetz, mit dem das Berufsausbildungsg</w:t>
      </w:r>
      <w:r>
        <w:rPr>
          <w:rFonts w:eastAsiaTheme="minorEastAsia" w:cs="Arial"/>
          <w:i/>
          <w:snapToGrid w:val="0"/>
          <w:szCs w:val="22"/>
          <w:lang w:eastAsia="de-AT"/>
        </w:rPr>
        <w:t>esetz geändert wird (1521 d.B.).</w:t>
      </w:r>
    </w:p>
    <w:p w:rsidR="0076111A" w:rsidRDefault="0076111A" w:rsidP="00A27B1E">
      <w:pPr>
        <w:pStyle w:val="ZM"/>
        <w:rPr>
          <w:lang w:val="de-DE"/>
        </w:rPr>
      </w:pPr>
      <w:r>
        <w:rPr>
          <w:lang w:val="de-DE"/>
        </w:rPr>
        <w:t>*****</w:t>
      </w:r>
    </w:p>
    <w:p w:rsidR="00A717F4" w:rsidRDefault="00A717F4" w:rsidP="00A27B1E">
      <w:pPr>
        <w:rPr>
          <w:b/>
          <w:vanish/>
          <w:lang w:val="de-DE"/>
        </w:rPr>
        <w:sectPr w:rsidR="00A717F4" w:rsidSect="00A717F4">
          <w:headerReference w:type="even" r:id="rId13"/>
          <w:headerReference w:type="default" r:id="rId14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76111A" w:rsidRDefault="0076111A" w:rsidP="00A27B1E">
      <w:r w:rsidRPr="00A56518">
        <w:rPr>
          <w:b/>
          <w:vanish/>
          <w:lang w:val="de-DE"/>
        </w:rPr>
        <w:t>†</w:t>
      </w:r>
      <w:r w:rsidRPr="00A56518">
        <w:rPr>
          <w:b/>
        </w:rPr>
        <w:t>Präsident Mag. Dr. Martin Graf</w:t>
      </w:r>
      <w:r w:rsidRPr="00A56518">
        <w:rPr>
          <w:b/>
          <w:vanish/>
        </w:rPr>
        <w:t>|</w:t>
      </w:r>
      <w:r w:rsidRPr="00A56518">
        <w:rPr>
          <w:b/>
        </w:rPr>
        <w:t>:</w:t>
      </w:r>
      <w:r w:rsidRPr="00A56518">
        <w:t xml:space="preserve"> </w:t>
      </w:r>
      <w:r>
        <w:t xml:space="preserve">Die </w:t>
      </w:r>
      <w:r w:rsidRPr="00AB6C59">
        <w:rPr>
          <w:b/>
          <w:i/>
        </w:rPr>
        <w:t xml:space="preserve">nächste </w:t>
      </w:r>
      <w:r>
        <w:t>Sitzung des Nationalrates, die für Dienstag, den 6. Dezember 2011, 9 Uhr, in Aussicht genommen ist, wird auf schrift</w:t>
      </w:r>
      <w:r w:rsidR="002742DE">
        <w:softHyphen/>
      </w:r>
      <w:r>
        <w:t>lichem Wege einberufen werden.</w:t>
      </w:r>
    </w:p>
    <w:p w:rsidR="0076111A" w:rsidRPr="00A27B1E" w:rsidRDefault="0076111A" w:rsidP="00A27B1E">
      <w:r>
        <w:t xml:space="preserve">Diese Sitzung ist </w:t>
      </w:r>
      <w:r>
        <w:rPr>
          <w:b/>
          <w:i/>
        </w:rPr>
        <w:t>geschlossen.</w:t>
      </w:r>
    </w:p>
    <w:p w:rsidR="0076111A" w:rsidRPr="00D13AC6" w:rsidRDefault="0076111A" w:rsidP="00D13AC6">
      <w:pPr>
        <w:pStyle w:val="SB"/>
        <w:rPr>
          <w:lang w:val="de-DE"/>
        </w:rPr>
      </w:pPr>
      <w:bookmarkStart w:id="3" w:name="TEXTOBJ_89361"/>
      <w:r w:rsidRPr="00213E23">
        <w:rPr>
          <w:vanish/>
          <w:lang w:val="de-DE"/>
        </w:rPr>
        <w:t>19.59.59</w:t>
      </w:r>
      <w:bookmarkEnd w:id="3"/>
      <w:r>
        <w:rPr>
          <w:lang w:val="de-DE"/>
        </w:rPr>
        <w:t>Schluss der Sitzung: 20</w:t>
      </w:r>
      <w:r w:rsidR="00783887">
        <w:rPr>
          <w:lang w:val="de-DE"/>
        </w:rPr>
        <w:t>.00</w:t>
      </w:r>
      <w:r>
        <w:rPr>
          <w:lang w:val="de-DE"/>
        </w:rPr>
        <w:t> Uhr</w:t>
      </w:r>
    </w:p>
    <w:p w:rsidR="004A3758" w:rsidRDefault="004A3758">
      <w:pPr>
        <w:rPr>
          <w:lang w:val="de-DE"/>
        </w:rPr>
      </w:pPr>
    </w:p>
    <w:p w:rsidR="004A3758" w:rsidRDefault="004A3758" w:rsidP="004A3758">
      <w:pPr>
        <w:pStyle w:val="impressum"/>
        <w:framePr w:wrap="notBeside"/>
        <w:rPr>
          <w:lang w:val="de-DE"/>
        </w:rPr>
      </w:pPr>
      <w:r>
        <w:rPr>
          <w:lang w:val="de-DE"/>
        </w:rPr>
        <w:t>Impressum:</w:t>
      </w:r>
    </w:p>
    <w:p w:rsidR="004A3758" w:rsidRDefault="004A3758" w:rsidP="004A3758">
      <w:pPr>
        <w:pStyle w:val="impressum"/>
        <w:framePr w:wrap="notBeside"/>
        <w:rPr>
          <w:lang w:val="de-DE"/>
        </w:rPr>
      </w:pPr>
      <w:r>
        <w:rPr>
          <w:lang w:val="de-DE"/>
        </w:rPr>
        <w:t>Parlamentsdirektion</w:t>
      </w:r>
    </w:p>
    <w:p w:rsidR="00CB07AC" w:rsidRPr="00CB07AC" w:rsidRDefault="004A3758" w:rsidP="004A3758">
      <w:pPr>
        <w:pStyle w:val="impressum"/>
        <w:framePr w:wrap="notBeside"/>
        <w:rPr>
          <w:lang w:val="de-DE"/>
        </w:rPr>
      </w:pPr>
      <w:r>
        <w:rPr>
          <w:lang w:val="de-DE"/>
        </w:rPr>
        <w:t>1017 Wien</w:t>
      </w:r>
    </w:p>
    <w:sectPr w:rsidR="00CB07AC" w:rsidRPr="00CB07AC" w:rsidSect="00A717F4">
      <w:headerReference w:type="even" r:id="rId15"/>
      <w:headerReference w:type="default" r:id="rId16"/>
      <w:type w:val="continuous"/>
      <w:pgSz w:w="11907" w:h="16839"/>
      <w:pgMar w:top="1871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7F4" w:rsidRDefault="00A717F4" w:rsidP="00A717F4">
      <w:pPr>
        <w:spacing w:before="0" w:after="0"/>
      </w:pPr>
      <w:r>
        <w:separator/>
      </w:r>
    </w:p>
  </w:endnote>
  <w:endnote w:type="continuationSeparator" w:id="0">
    <w:p w:rsidR="00A717F4" w:rsidRDefault="00A717F4" w:rsidP="00A717F4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7F4" w:rsidRDefault="00A717F4" w:rsidP="00A717F4">
      <w:pPr>
        <w:spacing w:before="0" w:after="0"/>
      </w:pPr>
      <w:r>
        <w:separator/>
      </w:r>
    </w:p>
  </w:footnote>
  <w:footnote w:type="continuationSeparator" w:id="0">
    <w:p w:rsidR="00A717F4" w:rsidRDefault="00A717F4" w:rsidP="00A717F4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F4" w:rsidRPr="00A717F4" w:rsidRDefault="00A717F4" w:rsidP="00A717F4">
    <w:pPr>
      <w:pStyle w:val="Kopfzeile"/>
    </w:pPr>
    <w:r>
      <w:tab/>
    </w:r>
    <w:r>
      <w:tab/>
      <w:t xml:space="preserve"> </w:t>
    </w:r>
    <w:r w:rsidR="00C334E8">
      <w:fldChar w:fldCharType="begin"/>
    </w:r>
    <w:r w:rsidR="00057DFC">
      <w:instrText xml:space="preserve"> PAGE  \* MERGEFORMAT </w:instrText>
    </w:r>
    <w:r w:rsidR="00C334E8">
      <w:fldChar w:fldCharType="separate"/>
    </w:r>
    <w:r w:rsidR="00511FFC">
      <w:rPr>
        <w:noProof/>
      </w:rPr>
      <w:t>1</w:t>
    </w:r>
    <w:r w:rsidR="00C334E8">
      <w:rPr>
        <w:noProof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F4" w:rsidRDefault="00C334E8" w:rsidP="00A717F4">
    <w:pPr>
      <w:pStyle w:val="Kopfzeile"/>
    </w:pPr>
    <w:r>
      <w:fldChar w:fldCharType="begin"/>
    </w:r>
    <w:r w:rsidR="00057DFC">
      <w:instrText xml:space="preserve"> PAGE  \* MERGEFORMAT </w:instrText>
    </w:r>
    <w:r>
      <w:fldChar w:fldCharType="separate"/>
    </w:r>
    <w:r w:rsidR="001A552E">
      <w:rPr>
        <w:noProof/>
      </w:rPr>
      <w:t>2</w:t>
    </w:r>
    <w:r>
      <w:rPr>
        <w:noProof/>
      </w:rPr>
      <w:fldChar w:fldCharType="end"/>
    </w:r>
    <w:r w:rsidR="00A717F4">
      <w:t xml:space="preserve"> / 134. Sitzung</w:t>
    </w:r>
    <w:r w:rsidR="00A717F4">
      <w:tab/>
      <w:t>18. November 2011</w:t>
    </w:r>
    <w:r w:rsidR="00A717F4">
      <w:tab/>
      <w:t>Nationalrat, XXIV. GP</w:t>
    </w:r>
  </w:p>
  <w:p w:rsidR="00A717F4" w:rsidRPr="00A717F4" w:rsidRDefault="00A717F4" w:rsidP="00A717F4">
    <w:pPr>
      <w:pStyle w:val="Kopfzeil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F4" w:rsidRDefault="00A717F4" w:rsidP="00A717F4">
    <w:pPr>
      <w:pStyle w:val="Kopfzeile"/>
    </w:pPr>
    <w:r>
      <w:t>Nationalrat, XXIV. GP</w:t>
    </w:r>
    <w:r>
      <w:tab/>
      <w:t>18. November 2011</w:t>
    </w:r>
    <w:r>
      <w:tab/>
      <w:t xml:space="preserve">134. Sitzung / </w:t>
    </w:r>
    <w:r w:rsidR="00C334E8">
      <w:fldChar w:fldCharType="begin"/>
    </w:r>
    <w:r w:rsidR="00057DFC">
      <w:instrText xml:space="preserve"> PAGE  \* MERGEFORMAT </w:instrText>
    </w:r>
    <w:r w:rsidR="00C334E8">
      <w:fldChar w:fldCharType="separate"/>
    </w:r>
    <w:r w:rsidR="00CD26AE">
      <w:rPr>
        <w:noProof/>
      </w:rPr>
      <w:t>3</w:t>
    </w:r>
    <w:r w:rsidR="00C334E8">
      <w:rPr>
        <w:noProof/>
      </w:rPr>
      <w:fldChar w:fldCharType="end"/>
    </w:r>
  </w:p>
  <w:p w:rsidR="00A717F4" w:rsidRPr="00A717F4" w:rsidRDefault="00A717F4" w:rsidP="00A717F4">
    <w:pPr>
      <w:pStyle w:val="Kopfzeile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F4" w:rsidRDefault="00C334E8" w:rsidP="00A717F4">
    <w:pPr>
      <w:pStyle w:val="Kopfzeile"/>
    </w:pPr>
    <w:r>
      <w:fldChar w:fldCharType="begin"/>
    </w:r>
    <w:r w:rsidR="00057DFC">
      <w:instrText xml:space="preserve"> PAGE  \* MERGEFORMAT </w:instrText>
    </w:r>
    <w:r>
      <w:fldChar w:fldCharType="separate"/>
    </w:r>
    <w:r w:rsidR="00A717F4">
      <w:rPr>
        <w:noProof/>
      </w:rPr>
      <w:t>2</w:t>
    </w:r>
    <w:r>
      <w:rPr>
        <w:noProof/>
      </w:rPr>
      <w:fldChar w:fldCharType="end"/>
    </w:r>
    <w:r w:rsidR="00A717F4">
      <w:t xml:space="preserve"> / 134. Sitzung</w:t>
    </w:r>
    <w:r w:rsidR="00A717F4">
      <w:tab/>
      <w:t>18. November 2011</w:t>
    </w:r>
    <w:r w:rsidR="00A717F4">
      <w:tab/>
      <w:t>Nationalrat, XXIV. GP</w:t>
    </w:r>
  </w:p>
  <w:p w:rsidR="00A717F4" w:rsidRPr="00A717F4" w:rsidRDefault="00A717F4" w:rsidP="00A717F4">
    <w:pPr>
      <w:pStyle w:val="Kopfzeile"/>
    </w:pPr>
    <w:r w:rsidRPr="00073F33">
      <w:rPr>
        <w:b/>
        <w:vanish/>
      </w:rPr>
      <w:t>†</w:t>
    </w:r>
    <w:r w:rsidRPr="00073F33">
      <w:rPr>
        <w:b/>
      </w:rPr>
      <w:t>Präsident Mag. Dr. Martin Graf</w:t>
    </w:r>
    <w:r w:rsidRPr="00073F33">
      <w:rPr>
        <w:b/>
        <w:vanish/>
      </w:rPr>
      <w:t>|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F4" w:rsidRDefault="00A717F4" w:rsidP="00A717F4">
    <w:pPr>
      <w:pStyle w:val="Kopfzeile"/>
    </w:pPr>
    <w:r>
      <w:t>Nationalrat, XXIV. GP</w:t>
    </w:r>
    <w:r>
      <w:tab/>
      <w:t>18. November 2011</w:t>
    </w:r>
    <w:r>
      <w:tab/>
      <w:t xml:space="preserve">134. Sitzung / </w:t>
    </w:r>
    <w:r w:rsidR="00C334E8">
      <w:fldChar w:fldCharType="begin"/>
    </w:r>
    <w:r w:rsidR="00057DFC">
      <w:instrText xml:space="preserve"> PAGE  \* MERGEFORMAT </w:instrText>
    </w:r>
    <w:r w:rsidR="00C334E8">
      <w:fldChar w:fldCharType="separate"/>
    </w:r>
    <w:r>
      <w:rPr>
        <w:noProof/>
      </w:rPr>
      <w:t>1</w:t>
    </w:r>
    <w:r w:rsidR="00C334E8">
      <w:rPr>
        <w:noProof/>
      </w:rPr>
      <w:fldChar w:fldCharType="end"/>
    </w:r>
  </w:p>
  <w:p w:rsidR="00A717F4" w:rsidRPr="00A717F4" w:rsidRDefault="00A717F4" w:rsidP="00A717F4">
    <w:pPr>
      <w:pStyle w:val="Kopfzeile"/>
    </w:pPr>
    <w:r w:rsidRPr="00073F33">
      <w:rPr>
        <w:b/>
        <w:vanish/>
      </w:rPr>
      <w:t>†</w:t>
    </w:r>
    <w:r w:rsidRPr="00073F33">
      <w:rPr>
        <w:b/>
      </w:rPr>
      <w:t>Präsident Mag. Dr. Martin Graf</w:t>
    </w:r>
    <w:r w:rsidRPr="00073F33">
      <w:rPr>
        <w:b/>
        <w:vanish/>
      </w:rPr>
      <w:t>|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F4" w:rsidRDefault="00C334E8" w:rsidP="00A717F4">
    <w:pPr>
      <w:pStyle w:val="Kopfzeile"/>
    </w:pPr>
    <w:r>
      <w:fldChar w:fldCharType="begin"/>
    </w:r>
    <w:r w:rsidR="00057DFC">
      <w:instrText xml:space="preserve"> PAGE  \* MERGEFORMAT </w:instrText>
    </w:r>
    <w:r>
      <w:fldChar w:fldCharType="separate"/>
    </w:r>
    <w:r w:rsidR="001A552E">
      <w:rPr>
        <w:noProof/>
      </w:rPr>
      <w:t>4</w:t>
    </w:r>
    <w:r>
      <w:rPr>
        <w:noProof/>
      </w:rPr>
      <w:fldChar w:fldCharType="end"/>
    </w:r>
    <w:r w:rsidR="00A717F4">
      <w:t xml:space="preserve"> / 134. Sitzung</w:t>
    </w:r>
    <w:r w:rsidR="00A717F4">
      <w:tab/>
      <w:t>18. November 2011</w:t>
    </w:r>
    <w:r w:rsidR="00A717F4">
      <w:tab/>
      <w:t>Nationalrat, XXIV. GP</w:t>
    </w:r>
  </w:p>
  <w:p w:rsidR="00A717F4" w:rsidRPr="00A717F4" w:rsidRDefault="00A717F4" w:rsidP="00A717F4">
    <w:pPr>
      <w:pStyle w:val="Kopfzeile"/>
    </w:pPr>
    <w:r w:rsidRPr="00494677">
      <w:rPr>
        <w:b/>
        <w:vanish/>
      </w:rPr>
      <w:t>†</w:t>
    </w:r>
    <w:r w:rsidRPr="00494677">
      <w:rPr>
        <w:b/>
      </w:rPr>
      <w:t>Präsident Mag. Dr. Martin Graf</w:t>
    </w:r>
    <w:r w:rsidRPr="00494677">
      <w:rPr>
        <w:b/>
        <w:vanish/>
      </w:rPr>
      <w:t>|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F4" w:rsidRDefault="00A717F4" w:rsidP="00A717F4">
    <w:pPr>
      <w:pStyle w:val="Kopfzeile"/>
    </w:pPr>
    <w:r>
      <w:t>Nationalrat, XXIV. GP</w:t>
    </w:r>
    <w:r>
      <w:tab/>
      <w:t>18. November 2011</w:t>
    </w:r>
    <w:r>
      <w:tab/>
      <w:t xml:space="preserve">134. Sitzung / </w:t>
    </w:r>
    <w:r w:rsidR="00C334E8">
      <w:fldChar w:fldCharType="begin"/>
    </w:r>
    <w:r w:rsidR="00057DFC">
      <w:instrText xml:space="preserve"> PAGE  \* MERGEFORMAT </w:instrText>
    </w:r>
    <w:r w:rsidR="00C334E8">
      <w:fldChar w:fldCharType="separate"/>
    </w:r>
    <w:r w:rsidR="001A552E">
      <w:rPr>
        <w:noProof/>
      </w:rPr>
      <w:t>3</w:t>
    </w:r>
    <w:r w:rsidR="00C334E8">
      <w:rPr>
        <w:noProof/>
      </w:rPr>
      <w:fldChar w:fldCharType="end"/>
    </w:r>
  </w:p>
  <w:p w:rsidR="00A717F4" w:rsidRPr="00A717F4" w:rsidRDefault="00A717F4" w:rsidP="00A717F4">
    <w:pPr>
      <w:pStyle w:val="Kopfzeile"/>
    </w:pPr>
    <w:r w:rsidRPr="00494677">
      <w:rPr>
        <w:b/>
        <w:vanish/>
      </w:rPr>
      <w:t>†</w:t>
    </w:r>
    <w:r w:rsidRPr="00494677">
      <w:rPr>
        <w:b/>
      </w:rPr>
      <w:t>Präsident Mag. Dr. Martin Graf</w:t>
    </w:r>
    <w:r w:rsidRPr="00494677">
      <w:rPr>
        <w:b/>
        <w:vanish/>
      </w:rPr>
      <w:t>|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F4" w:rsidRDefault="00C334E8" w:rsidP="00A717F4">
    <w:pPr>
      <w:pStyle w:val="Kopfzeile"/>
    </w:pPr>
    <w:r>
      <w:fldChar w:fldCharType="begin"/>
    </w:r>
    <w:r w:rsidR="00057DFC">
      <w:instrText xml:space="preserve"> PAGE  \* MERGEFORMAT </w:instrText>
    </w:r>
    <w:r>
      <w:fldChar w:fldCharType="separate"/>
    </w:r>
    <w:r w:rsidR="002742DE">
      <w:rPr>
        <w:noProof/>
      </w:rPr>
      <w:t>4</w:t>
    </w:r>
    <w:r>
      <w:rPr>
        <w:noProof/>
      </w:rPr>
      <w:fldChar w:fldCharType="end"/>
    </w:r>
    <w:r w:rsidR="00A717F4">
      <w:t xml:space="preserve"> / 134. Sitzung</w:t>
    </w:r>
    <w:r w:rsidR="00A717F4">
      <w:tab/>
      <w:t>18. November 2011</w:t>
    </w:r>
    <w:r w:rsidR="00A717F4">
      <w:tab/>
      <w:t>Nationalrat, XXIV. GP</w:t>
    </w:r>
  </w:p>
  <w:p w:rsidR="00A717F4" w:rsidRPr="00A717F4" w:rsidRDefault="00A717F4" w:rsidP="00A717F4">
    <w:pPr>
      <w:pStyle w:val="Kopfzeile"/>
    </w:pPr>
    <w:r w:rsidRPr="00A56518">
      <w:rPr>
        <w:b/>
      </w:rPr>
      <w:t>Präsident Mag. Dr. Martin Graf</w:t>
    </w:r>
    <w:r w:rsidRPr="00A56518">
      <w:rPr>
        <w:b/>
        <w:vanish/>
      </w:rPr>
      <w:t>|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F4" w:rsidRDefault="00A717F4" w:rsidP="00A717F4">
    <w:pPr>
      <w:pStyle w:val="Kopfzeile"/>
    </w:pPr>
    <w:r>
      <w:t>Nationalrat, XXIV. GP</w:t>
    </w:r>
    <w:r>
      <w:tab/>
      <w:t>18. November 2011</w:t>
    </w:r>
    <w:r>
      <w:tab/>
      <w:t xml:space="preserve">134. Sitzung / </w:t>
    </w:r>
    <w:r w:rsidR="00C334E8">
      <w:fldChar w:fldCharType="begin"/>
    </w:r>
    <w:r w:rsidR="00057DFC">
      <w:instrText xml:space="preserve"> PAGE  \* MERGEFORMAT </w:instrText>
    </w:r>
    <w:r w:rsidR="00C334E8">
      <w:fldChar w:fldCharType="separate"/>
    </w:r>
    <w:r w:rsidR="00CD26AE">
      <w:rPr>
        <w:noProof/>
      </w:rPr>
      <w:t>5</w:t>
    </w:r>
    <w:r w:rsidR="00C334E8">
      <w:rPr>
        <w:noProof/>
      </w:rPr>
      <w:fldChar w:fldCharType="end"/>
    </w:r>
  </w:p>
  <w:p w:rsidR="00A717F4" w:rsidRPr="00A717F4" w:rsidRDefault="00A717F4" w:rsidP="00A717F4">
    <w:pPr>
      <w:pStyle w:val="Kopfzeile"/>
    </w:pPr>
    <w:r w:rsidRPr="00A56518">
      <w:rPr>
        <w:b/>
      </w:rPr>
      <w:t>Präsident Mag. Dr. Martin Graf</w:t>
    </w:r>
    <w:r w:rsidRPr="00A56518">
      <w:rPr>
        <w:b/>
        <w:vanish/>
      </w:rPr>
      <w:t>|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hyphenationZone w:val="425"/>
  <w:doNotHyphenateCaps/>
  <w:evenAndOddHeaders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111A"/>
    <w:rsid w:val="00057DFC"/>
    <w:rsid w:val="001A552E"/>
    <w:rsid w:val="001B592A"/>
    <w:rsid w:val="001E6E7E"/>
    <w:rsid w:val="002742DE"/>
    <w:rsid w:val="004A3758"/>
    <w:rsid w:val="00511FFC"/>
    <w:rsid w:val="006559E4"/>
    <w:rsid w:val="0076111A"/>
    <w:rsid w:val="00783887"/>
    <w:rsid w:val="007E3D5A"/>
    <w:rsid w:val="0091370A"/>
    <w:rsid w:val="00A717F4"/>
    <w:rsid w:val="00B16E93"/>
    <w:rsid w:val="00C334E8"/>
    <w:rsid w:val="00CB07AC"/>
    <w:rsid w:val="00CD26AE"/>
    <w:rsid w:val="00E61171"/>
    <w:rsid w:val="00E61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6559E4"/>
    <w:pPr>
      <w:spacing w:before="120" w:after="120"/>
      <w:jc w:val="both"/>
    </w:pPr>
    <w:rPr>
      <w:rFonts w:ascii="Arial" w:hAnsi="Arial"/>
      <w:sz w:val="22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NHANTR">
    <w:name w:val="_INHANTR"/>
    <w:basedOn w:val="Standard"/>
    <w:rsid w:val="006559E4"/>
    <w:pPr>
      <w:spacing w:before="200" w:line="240" w:lineRule="exact"/>
    </w:pPr>
    <w:rPr>
      <w:lang w:val="de-DE"/>
    </w:rPr>
  </w:style>
  <w:style w:type="paragraph" w:customStyle="1" w:styleId="INHTAB1">
    <w:name w:val="_INHTAB1"/>
    <w:basedOn w:val="Standard"/>
    <w:rsid w:val="006559E4"/>
    <w:pPr>
      <w:tabs>
        <w:tab w:val="right" w:leader="dot" w:pos="7938"/>
        <w:tab w:val="right" w:pos="8505"/>
      </w:tabs>
      <w:spacing w:before="200" w:line="240" w:lineRule="exact"/>
      <w:ind w:right="567"/>
    </w:pPr>
    <w:rPr>
      <w:lang w:val="de-DE"/>
    </w:rPr>
  </w:style>
  <w:style w:type="paragraph" w:customStyle="1" w:styleId="INHTAB1ZZ">
    <w:name w:val="_INHTAB1ZZ"/>
    <w:basedOn w:val="INHTAB1"/>
    <w:rsid w:val="006559E4"/>
    <w:pPr>
      <w:tabs>
        <w:tab w:val="clear" w:pos="7938"/>
        <w:tab w:val="right" w:leader="dot" w:pos="7371"/>
      </w:tabs>
    </w:pPr>
  </w:style>
  <w:style w:type="paragraph" w:customStyle="1" w:styleId="RB">
    <w:name w:val="_RB"/>
    <w:basedOn w:val="Standard"/>
    <w:next w:val="Standard"/>
    <w:rsid w:val="006559E4"/>
    <w:pPr>
      <w:keepNext/>
      <w:spacing w:before="200" w:after="0"/>
    </w:pPr>
    <w:rPr>
      <w:i/>
      <w:sz w:val="18"/>
    </w:rPr>
  </w:style>
  <w:style w:type="paragraph" w:customStyle="1" w:styleId="RE">
    <w:name w:val="_RE"/>
    <w:basedOn w:val="Standard"/>
    <w:next w:val="Standard"/>
    <w:rsid w:val="006559E4"/>
    <w:pPr>
      <w:spacing w:before="0" w:after="200"/>
    </w:pPr>
    <w:rPr>
      <w:i/>
      <w:sz w:val="18"/>
    </w:rPr>
  </w:style>
  <w:style w:type="paragraph" w:customStyle="1" w:styleId="SB">
    <w:name w:val="_SB"/>
    <w:basedOn w:val="Standard"/>
    <w:next w:val="Standard"/>
    <w:rsid w:val="006559E4"/>
    <w:pPr>
      <w:keepNext/>
      <w:spacing w:before="240" w:after="240"/>
      <w:jc w:val="center"/>
    </w:pPr>
    <w:rPr>
      <w:sz w:val="36"/>
    </w:rPr>
  </w:style>
  <w:style w:type="paragraph" w:customStyle="1" w:styleId="ZM">
    <w:name w:val="_ZM"/>
    <w:basedOn w:val="Standard"/>
    <w:next w:val="Standard"/>
    <w:rsid w:val="006559E4"/>
    <w:pPr>
      <w:keepNext/>
      <w:spacing w:before="360" w:after="240" w:line="240" w:lineRule="exact"/>
      <w:jc w:val="center"/>
    </w:pPr>
    <w:rPr>
      <w:b/>
    </w:rPr>
  </w:style>
  <w:style w:type="paragraph" w:styleId="Fuzeile">
    <w:name w:val="footer"/>
    <w:basedOn w:val="Standard"/>
    <w:rsid w:val="006559E4"/>
    <w:pP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Fuzeile1">
    <w:name w:val="Fußzeile1"/>
    <w:basedOn w:val="Fuzeile"/>
    <w:rsid w:val="006559E4"/>
    <w:rPr>
      <w:vanish/>
    </w:rPr>
  </w:style>
  <w:style w:type="paragraph" w:customStyle="1" w:styleId="impressum">
    <w:name w:val="impressum"/>
    <w:basedOn w:val="Standard"/>
    <w:rsid w:val="006559E4"/>
    <w:pPr>
      <w:framePr w:hSpace="142" w:wrap="notBeside" w:hAnchor="text" w:xAlign="center" w:yAlign="bottom"/>
      <w:pBdr>
        <w:top w:val="single" w:sz="6" w:space="4" w:color="auto"/>
      </w:pBdr>
      <w:tabs>
        <w:tab w:val="center" w:pos="4253"/>
        <w:tab w:val="right" w:pos="8505"/>
      </w:tabs>
      <w:jc w:val="center"/>
    </w:pPr>
    <w:rPr>
      <w:sz w:val="20"/>
    </w:rPr>
  </w:style>
  <w:style w:type="paragraph" w:styleId="Kopfzeile">
    <w:name w:val="header"/>
    <w:basedOn w:val="Standard"/>
    <w:rsid w:val="006559E4"/>
    <w:pPr>
      <w:pBdr>
        <w:between w:val="single" w:sz="6" w:space="3" w:color="auto"/>
      </w:pBd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LinieOben">
    <w:name w:val="LinieOben"/>
    <w:basedOn w:val="Standard"/>
    <w:next w:val="Standard"/>
    <w:rsid w:val="006559E4"/>
    <w:pPr>
      <w:keepNext/>
      <w:pBdr>
        <w:top w:val="single" w:sz="6" w:space="1" w:color="auto"/>
      </w:pBdr>
    </w:pPr>
    <w:rPr>
      <w:sz w:val="28"/>
      <w:lang w:val="de-DE"/>
    </w:rPr>
  </w:style>
  <w:style w:type="paragraph" w:customStyle="1" w:styleId="LinieUnten">
    <w:name w:val="LinieUnten"/>
    <w:basedOn w:val="Standard"/>
    <w:next w:val="Standard"/>
    <w:rsid w:val="006559E4"/>
    <w:pPr>
      <w:keepNext/>
      <w:pBdr>
        <w:bottom w:val="single" w:sz="6" w:space="1" w:color="auto"/>
      </w:pBdr>
    </w:pPr>
    <w:rPr>
      <w:sz w:val="28"/>
      <w:lang w:val="de-DE"/>
    </w:rPr>
  </w:style>
  <w:style w:type="character" w:styleId="Seitenzahl">
    <w:name w:val="page number"/>
    <w:basedOn w:val="Absatz-Standardschriftart"/>
    <w:rsid w:val="006559E4"/>
  </w:style>
  <w:style w:type="paragraph" w:customStyle="1" w:styleId="StandardRB">
    <w:name w:val="Standard_RB"/>
    <w:basedOn w:val="Standard"/>
    <w:next w:val="Standard"/>
    <w:rsid w:val="006559E4"/>
    <w:pPr>
      <w:spacing w:before="0"/>
    </w:pPr>
  </w:style>
  <w:style w:type="paragraph" w:customStyle="1" w:styleId="StandardR">
    <w:name w:val="Standard_R"/>
    <w:basedOn w:val="StandardRB"/>
    <w:next w:val="Standard"/>
    <w:rsid w:val="006559E4"/>
    <w:pPr>
      <w:spacing w:after="0"/>
    </w:pPr>
  </w:style>
  <w:style w:type="paragraph" w:customStyle="1" w:styleId="StandardRE">
    <w:name w:val="Standard_RE"/>
    <w:basedOn w:val="Standard"/>
    <w:next w:val="Standard"/>
    <w:rsid w:val="006559E4"/>
    <w:pPr>
      <w:spacing w:after="0"/>
    </w:pPr>
  </w:style>
  <w:style w:type="paragraph" w:customStyle="1" w:styleId="TIT1">
    <w:name w:val="_TIT1"/>
    <w:basedOn w:val="Standard"/>
    <w:rsid w:val="0076111A"/>
    <w:pPr>
      <w:spacing w:before="360"/>
      <w:jc w:val="center"/>
    </w:pPr>
    <w:rPr>
      <w:sz w:val="68"/>
      <w:lang w:val="de-DE"/>
    </w:rPr>
  </w:style>
  <w:style w:type="paragraph" w:customStyle="1" w:styleId="TIT2">
    <w:name w:val="_TIT2"/>
    <w:basedOn w:val="Standard"/>
    <w:rsid w:val="0076111A"/>
    <w:pPr>
      <w:spacing w:before="240"/>
      <w:jc w:val="center"/>
    </w:pPr>
    <w:rPr>
      <w:sz w:val="28"/>
      <w:lang w:val="de-DE"/>
    </w:rPr>
  </w:style>
  <w:style w:type="paragraph" w:customStyle="1" w:styleId="TIT3">
    <w:name w:val="_TIT3"/>
    <w:basedOn w:val="TIT2"/>
    <w:rsid w:val="0076111A"/>
    <w:pPr>
      <w:pBdr>
        <w:bottom w:val="single" w:sz="6" w:space="5" w:color="auto"/>
      </w:pBdr>
      <w:tabs>
        <w:tab w:val="right" w:pos="8505"/>
      </w:tabs>
      <w:spacing w:after="360"/>
      <w:jc w:val="left"/>
    </w:pPr>
    <w:rPr>
      <w:b/>
    </w:rPr>
  </w:style>
  <w:style w:type="paragraph" w:customStyle="1" w:styleId="DBl01">
    <w:name w:val="DBl01"/>
    <w:basedOn w:val="Standard"/>
    <w:rsid w:val="00A717F4"/>
    <w:pPr>
      <w:keepNext/>
      <w:spacing w:before="0" w:after="0"/>
      <w:jc w:val="center"/>
    </w:pPr>
    <w:rPr>
      <w:sz w:val="56"/>
      <w:lang w:val="de-DE"/>
    </w:rPr>
  </w:style>
  <w:style w:type="paragraph" w:customStyle="1" w:styleId="DBl02">
    <w:name w:val="DBl02"/>
    <w:basedOn w:val="DBl01"/>
    <w:rsid w:val="00A717F4"/>
    <w:pPr>
      <w:spacing w:before="480"/>
    </w:pPr>
    <w:rPr>
      <w:sz w:val="28"/>
    </w:rPr>
  </w:style>
  <w:style w:type="paragraph" w:customStyle="1" w:styleId="chlfrei">
    <w:name w:val="chlfrei"/>
    <w:basedOn w:val="Standard"/>
    <w:rsid w:val="00A717F4"/>
    <w:pPr>
      <w:spacing w:after="0"/>
      <w:jc w:val="center"/>
    </w:pPr>
    <w:rPr>
      <w:sz w:val="20"/>
      <w:lang w:val="de-DE"/>
    </w:rPr>
  </w:style>
  <w:style w:type="paragraph" w:customStyle="1" w:styleId="DBl00">
    <w:name w:val="DBl00"/>
    <w:basedOn w:val="Standard"/>
    <w:rsid w:val="00A717F4"/>
    <w:pPr>
      <w:keepNext/>
      <w:spacing w:before="0" w:after="0"/>
    </w:pPr>
    <w:rPr>
      <w:sz w:val="28"/>
      <w:lang w:val="de-DE"/>
    </w:rPr>
  </w:style>
  <w:style w:type="paragraph" w:customStyle="1" w:styleId="DBl04">
    <w:name w:val="DBl04"/>
    <w:basedOn w:val="DBl02"/>
    <w:next w:val="Standard"/>
    <w:rsid w:val="00A717F4"/>
    <w:rPr>
      <w:b/>
    </w:rPr>
  </w:style>
  <w:style w:type="paragraph" w:customStyle="1" w:styleId="DBl05">
    <w:name w:val="DBl05"/>
    <w:basedOn w:val="DBl04"/>
    <w:rsid w:val="00A717F4"/>
    <w:pPr>
      <w:spacing w:before="240"/>
    </w:pPr>
  </w:style>
  <w:style w:type="paragraph" w:customStyle="1" w:styleId="DBl00r">
    <w:name w:val="DBl00r"/>
    <w:basedOn w:val="DBl00"/>
    <w:next w:val="Standard"/>
    <w:rsid w:val="00A717F4"/>
    <w:pPr>
      <w:jc w:val="right"/>
    </w:pPr>
    <w:rPr>
      <w:bCs/>
    </w:rPr>
  </w:style>
  <w:style w:type="paragraph" w:customStyle="1" w:styleId="DBl00z">
    <w:name w:val="DBl00z"/>
    <w:basedOn w:val="DBl00"/>
    <w:rsid w:val="00A717F4"/>
    <w:pPr>
      <w:ind w:left="-1701"/>
      <w:jc w:val="center"/>
    </w:pPr>
  </w:style>
  <w:style w:type="paragraph" w:styleId="Sprechblasentext">
    <w:name w:val="Balloon Text"/>
    <w:basedOn w:val="Standard"/>
    <w:link w:val="SprechblasentextZchn"/>
    <w:rsid w:val="00A717F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717F4"/>
    <w:rPr>
      <w:rFonts w:ascii="Tahoma" w:hAnsi="Tahoma" w:cs="Tahoma"/>
      <w:sz w:val="16"/>
      <w:szCs w:val="16"/>
      <w:lang w:val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9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vorlagen\stoffice\ST_DOK_EMPTY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ST_DOK_EMPTY.dotx</Template>
  <TotalTime>0</TotalTime>
  <Pages>4</Pages>
  <Words>727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RJ</Company>
  <LinksUpToDate>false</LinksUpToDate>
  <CharactersWithSpaces>5303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Parlamentarische Materialien</dc:title>
  <dc:subject/>
  <dc:creator>Parlamentsdirektion</dc:creator>
  <cp:keywords/>
  <dc:description/>
  <cp:lastModifiedBy>Schleihs Alexander </cp:lastModifiedBy>
  <cp:revision>2</cp:revision>
  <cp:lastPrinted>2012-01-04T16:32:00Z</cp:lastPrinted>
  <dcterms:created xsi:type="dcterms:W3CDTF">2012-01-30T15:48:00Z</dcterms:created>
  <dcterms:modified xsi:type="dcterms:W3CDTF">2012-01-30T15:48:00Z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tzung_ID">
    <vt:lpwstr> 89348</vt:lpwstr>
  </property>
  <property fmtid="{D5CDD505-2E9C-101B-9397-08002B2CF9AE}" pid="3" name="DB_ID">
    <vt:lpwstr> 89348</vt:lpwstr>
  </property>
  <property fmtid="{D5CDD505-2E9C-101B-9397-08002B2CF9AE}" pid="4" name="OBJKURZ">
    <vt:lpwstr>SITZUNG</vt:lpwstr>
  </property>
</Properties>
</file>